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方正小标宋简体"/>
          <w:bCs/>
          <w:color w:val="FF0000"/>
          <w:sz w:val="72"/>
          <w:szCs w:val="72"/>
        </w:rPr>
      </w:pPr>
      <w:r>
        <w:rPr>
          <w:rFonts w:ascii="Times New Roman" w:hAnsi="Times New Roman" w:eastAsia="方正小标宋简体"/>
          <w:bCs/>
          <w:color w:val="FF0000"/>
          <w:sz w:val="72"/>
          <w:szCs w:val="72"/>
        </w:rPr>
        <w:t>中国勘察设计协会文件</w:t>
      </w:r>
    </w:p>
    <w:p>
      <w:pPr>
        <w:jc w:val="center"/>
        <w:rPr>
          <w:rFonts w:ascii="Times New Roman" w:hAnsi="Times New Roman" w:eastAsia="楷体"/>
          <w:color w:val="000000"/>
          <w:sz w:val="28"/>
        </w:rPr>
      </w:pPr>
    </w:p>
    <w:p>
      <w:pPr>
        <w:jc w:val="center"/>
        <w:rPr>
          <w:rFonts w:ascii="Times New Roman" w:hAnsi="Times New Roman" w:eastAsia="楷体"/>
          <w:color w:val="000000"/>
          <w:sz w:val="28"/>
        </w:rPr>
      </w:pPr>
      <w:r>
        <w:rPr>
          <w:rFonts w:ascii="方正小标宋简体" w:hAnsi="宋体" w:eastAsia="方正小标宋简体" w:cs="宋体"/>
          <w:bCs/>
          <w:sz w:val="32"/>
          <w:szCs w:val="32"/>
        </w:rPr>
        <w:pict>
          <v:line id="直线 3" o:spid="_x0000_s1026" o:spt="20" style="position:absolute;left:0pt;flip:y;margin-left:-13.2pt;margin-top:30.05pt;height:0pt;width:450.7pt;z-index:251662336;mso-width-relative:page;mso-height-relative:page;" stroked="t" coordsize="21600,21600" o:gfxdata="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iGDLWdUAAAAHAQAADwAAAAAAAAABACAAAAAiAAAAZHJzL2Rvd25y&#10;ZXYueG1sUEsBAhQAFAAAAAgAh07iQKVQyJnIAQAAggMAAA4AAAAAAAAAAQAgAAAAJAEAAGRycy9l&#10;Mm9Eb2MueG1sUEsFBgAAAAAGAAYAWQEAAF4FAAAAAA==&#10;">
            <v:path arrowok="t"/>
            <v:fill focussize="0,0"/>
            <v:stroke weight="2.25pt" color="#FF0000"/>
            <v:imagedata o:title=""/>
            <o:lock v:ext="edit"/>
          </v:line>
        </w:pict>
      </w:r>
      <w:r>
        <w:rPr>
          <w:rFonts w:ascii="Times New Roman" w:hAnsi="Times New Roman" w:eastAsia="楷体"/>
          <w:color w:val="000000"/>
          <w:sz w:val="28"/>
        </w:rPr>
        <w:t>中设协字[2020]</w:t>
      </w:r>
      <w:r>
        <w:rPr>
          <w:rFonts w:hint="eastAsia" w:ascii="Times New Roman" w:hAnsi="Times New Roman" w:eastAsia="楷体"/>
          <w:color w:val="000000"/>
          <w:sz w:val="28"/>
        </w:rPr>
        <w:t>129</w:t>
      </w:r>
      <w:r>
        <w:rPr>
          <w:rFonts w:ascii="Times New Roman" w:hAnsi="Times New Roman" w:eastAsia="楷体"/>
          <w:color w:val="000000"/>
          <w:sz w:val="28"/>
        </w:rPr>
        <w:t>号</w:t>
      </w:r>
    </w:p>
    <w:p>
      <w:pPr>
        <w:spacing w:before="312" w:beforeLines="100" w:line="600" w:lineRule="exact"/>
        <w:jc w:val="center"/>
        <w:rPr>
          <w:rFonts w:ascii="Times New Roman" w:hAnsi="Times New Roman" w:eastAsia="方正小标宋简体"/>
          <w:bCs/>
          <w:spacing w:val="-8"/>
          <w:sz w:val="36"/>
          <w:szCs w:val="36"/>
        </w:rPr>
      </w:pPr>
      <w:r>
        <w:rPr>
          <w:rFonts w:ascii="方正小标宋简体" w:hAnsi="宋体" w:eastAsia="方正小标宋简体" w:cs="宋体"/>
          <w:bCs/>
          <w:sz w:val="32"/>
          <w:szCs w:val="32"/>
        </w:rPr>
        <w:t xml:space="preserve"> </w:t>
      </w:r>
      <w:r>
        <w:rPr>
          <w:rFonts w:hint="eastAsia" w:ascii="方正小标宋简体" w:hAnsi="宋体" w:eastAsia="方正小标宋简体" w:cs="宋体"/>
          <w:bCs/>
          <w:sz w:val="32"/>
          <w:szCs w:val="32"/>
        </w:rPr>
        <w:t>关于在线举办“《岩土工程勘察文件技术审查要点(2020版)》 宣贯暨岩土工程勘察施工图审查常见问题解析培训班”的通知</w:t>
      </w:r>
    </w:p>
    <w:p>
      <w:pPr>
        <w:adjustRightInd w:val="0"/>
        <w:snapToGrid w:val="0"/>
        <w:spacing w:before="156" w:beforeLines="50" w:line="520" w:lineRule="exact"/>
        <w:rPr>
          <w:rFonts w:ascii="Times New Roman" w:hAnsi="Times New Roman" w:eastAsia="仿宋_GB2312"/>
          <w:color w:val="323E32"/>
          <w:sz w:val="28"/>
          <w:szCs w:val="30"/>
        </w:rPr>
      </w:pPr>
      <w:r>
        <w:rPr>
          <w:rFonts w:ascii="Times New Roman" w:hAnsi="Times New Roman" w:eastAsia="仿宋_GB2312"/>
          <w:color w:val="323E32"/>
          <w:sz w:val="28"/>
          <w:szCs w:val="30"/>
        </w:rPr>
        <w:t>各有关会员单位：</w:t>
      </w:r>
    </w:p>
    <w:p>
      <w:pPr>
        <w:pStyle w:val="5"/>
        <w:widowControl/>
        <w:adjustRightInd w:val="0"/>
        <w:snapToGrid w:val="0"/>
        <w:spacing w:before="0" w:beforeAutospacing="0" w:afterAutospacing="0" w:line="520" w:lineRule="exact"/>
        <w:ind w:firstLine="420"/>
        <w:jc w:val="both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近日住房和城乡建设部</w:t>
      </w:r>
      <w:r>
        <w:rPr>
          <w:rFonts w:hint="eastAsia" w:ascii="Times New Roman" w:hAnsi="Times New Roman" w:eastAsia="仿宋_GB2312"/>
          <w:sz w:val="28"/>
          <w:szCs w:val="28"/>
        </w:rPr>
        <w:t>组织修编的《岩土工程勘察文件技术审查要点（2020版）》已正式印发，原《岩土工程勘察文件技术审查要点（2013版）》废止。为进一步加强房屋建筑和市政基础设施工程勘察设计质量监管，规范施工图设计文件审查工作</w:t>
      </w:r>
      <w:r>
        <w:rPr>
          <w:rFonts w:ascii="Times New Roman" w:hAnsi="Times New Roman" w:eastAsia="仿宋_GB2312"/>
          <w:sz w:val="28"/>
          <w:szCs w:val="28"/>
        </w:rPr>
        <w:t>，</w:t>
      </w:r>
      <w:r>
        <w:rPr>
          <w:rFonts w:hint="eastAsia" w:ascii="Times New Roman" w:hAnsi="Times New Roman" w:eastAsia="仿宋_GB2312"/>
          <w:sz w:val="28"/>
          <w:szCs w:val="28"/>
        </w:rPr>
        <w:t>帮助</w:t>
      </w:r>
      <w:r>
        <w:rPr>
          <w:rFonts w:ascii="Times New Roman" w:hAnsi="Times New Roman" w:eastAsia="仿宋_GB2312"/>
          <w:sz w:val="28"/>
          <w:szCs w:val="28"/>
        </w:rPr>
        <w:t>岩土工程勘察审查人员及时、准确的理解和掌握《岩土工程勘察文件技术审查要点</w:t>
      </w:r>
      <w:r>
        <w:rPr>
          <w:rFonts w:hint="eastAsia" w:ascii="Times New Roman" w:hAnsi="Times New Roman" w:eastAsia="仿宋_GB2312"/>
          <w:sz w:val="28"/>
          <w:szCs w:val="28"/>
        </w:rPr>
        <w:t>(2020版)</w:t>
      </w:r>
      <w:r>
        <w:rPr>
          <w:rFonts w:ascii="Times New Roman" w:hAnsi="Times New Roman" w:eastAsia="仿宋_GB2312"/>
          <w:sz w:val="28"/>
          <w:szCs w:val="28"/>
        </w:rPr>
        <w:t>》的主要技术内容，提高岩土工程勘察审查人员技术水平，保障勘察设计质量，我协会决定</w:t>
      </w:r>
      <w:r>
        <w:rPr>
          <w:rFonts w:hint="eastAsia" w:ascii="Times New Roman" w:hAnsi="Times New Roman" w:eastAsia="仿宋_GB2312"/>
          <w:sz w:val="28"/>
          <w:szCs w:val="28"/>
        </w:rPr>
        <w:t>在线举办“《岩土工程勘察文件技术审查要点(2020版)》宣贯暨岩土工程勘察施工图审查常见问题解析培训班”</w:t>
      </w:r>
      <w:r>
        <w:rPr>
          <w:rFonts w:ascii="Times New Roman" w:hAnsi="Times New Roman" w:eastAsia="仿宋_GB2312"/>
          <w:sz w:val="28"/>
          <w:szCs w:val="28"/>
        </w:rPr>
        <w:t>，希望各会员单位积极组织或选派本单位及下属单位有关人员参加。现将有关事项通知如下：</w:t>
      </w:r>
    </w:p>
    <w:p>
      <w:pPr>
        <w:adjustRightInd w:val="0"/>
        <w:snapToGrid w:val="0"/>
        <w:spacing w:line="520" w:lineRule="exact"/>
        <w:ind w:firstLine="562" w:firstLineChars="200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ascii="Times New Roman" w:hAnsi="Times New Roman" w:eastAsia="仿宋_GB2312"/>
          <w:b/>
          <w:sz w:val="28"/>
          <w:szCs w:val="28"/>
        </w:rPr>
        <w:t>一、组织单位</w:t>
      </w:r>
    </w:p>
    <w:p>
      <w:pPr>
        <w:adjustRightInd w:val="0"/>
        <w:snapToGrid w:val="0"/>
        <w:spacing w:line="52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主办单位：中国勘察设计协会</w:t>
      </w:r>
    </w:p>
    <w:p>
      <w:pPr>
        <w:adjustRightInd w:val="0"/>
        <w:snapToGrid w:val="0"/>
        <w:spacing w:line="52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会务承办：北京恒光联科信息咨询中心</w:t>
      </w:r>
    </w:p>
    <w:p>
      <w:pPr>
        <w:adjustRightInd w:val="0"/>
        <w:snapToGrid w:val="0"/>
        <w:spacing w:before="156" w:beforeLines="50" w:line="520" w:lineRule="exact"/>
        <w:ind w:firstLine="562" w:firstLineChars="200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ascii="Times New Roman" w:hAnsi="Times New Roman" w:eastAsia="仿宋_GB2312"/>
          <w:b/>
          <w:sz w:val="28"/>
          <w:szCs w:val="28"/>
        </w:rPr>
        <w:t>二、培训内容</w:t>
      </w:r>
    </w:p>
    <w:p>
      <w:pPr>
        <w:adjustRightInd w:val="0"/>
        <w:snapToGrid w:val="0"/>
        <w:spacing w:line="52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1.</w:t>
      </w:r>
      <w:r>
        <w:rPr>
          <w:rFonts w:hint="eastAsia" w:ascii="Times New Roman" w:hAnsi="Times New Roman" w:eastAsia="仿宋_GB2312"/>
          <w:sz w:val="28"/>
          <w:szCs w:val="28"/>
        </w:rPr>
        <w:t xml:space="preserve"> </w:t>
      </w:r>
      <w:r>
        <w:rPr>
          <w:rFonts w:ascii="Times New Roman" w:hAnsi="Times New Roman" w:eastAsia="仿宋_GB2312"/>
          <w:sz w:val="28"/>
          <w:szCs w:val="28"/>
        </w:rPr>
        <w:t>《岩土工程勘察文件技术审查要点》</w:t>
      </w:r>
      <w:r>
        <w:rPr>
          <w:rFonts w:hint="eastAsia" w:ascii="Times New Roman" w:hAnsi="Times New Roman" w:eastAsia="仿宋_GB2312"/>
          <w:sz w:val="28"/>
          <w:szCs w:val="28"/>
        </w:rPr>
        <w:t>（2020版）修编概况</w:t>
      </w:r>
      <w:r>
        <w:rPr>
          <w:rFonts w:ascii="Times New Roman" w:hAnsi="Times New Roman" w:eastAsia="仿宋_GB2312"/>
          <w:sz w:val="28"/>
          <w:szCs w:val="28"/>
        </w:rPr>
        <w:t>；</w:t>
      </w:r>
    </w:p>
    <w:p>
      <w:pPr>
        <w:adjustRightInd w:val="0"/>
        <w:snapToGrid w:val="0"/>
        <w:spacing w:line="520" w:lineRule="exact"/>
        <w:ind w:left="981" w:leftChars="267" w:hanging="420" w:hangingChars="15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2.</w:t>
      </w:r>
      <w:r>
        <w:rPr>
          <w:rFonts w:hint="eastAsia" w:ascii="Times New Roman" w:hAnsi="Times New Roman" w:eastAsia="仿宋_GB2312"/>
          <w:sz w:val="28"/>
          <w:szCs w:val="28"/>
        </w:rPr>
        <w:t xml:space="preserve"> </w:t>
      </w:r>
      <w:r>
        <w:rPr>
          <w:rFonts w:ascii="Times New Roman" w:hAnsi="Times New Roman" w:eastAsia="仿宋_GB2312"/>
          <w:sz w:val="28"/>
          <w:szCs w:val="28"/>
        </w:rPr>
        <w:t>《岩土工程勘察文件技术审查要点》</w:t>
      </w:r>
      <w:r>
        <w:rPr>
          <w:rFonts w:hint="eastAsia" w:ascii="Times New Roman" w:hAnsi="Times New Roman" w:eastAsia="仿宋_GB2312"/>
          <w:sz w:val="28"/>
          <w:szCs w:val="28"/>
        </w:rPr>
        <w:t>（2020版）主要内容</w:t>
      </w:r>
      <w:r>
        <w:rPr>
          <w:rFonts w:ascii="Times New Roman" w:hAnsi="Times New Roman" w:eastAsia="仿宋_GB2312"/>
          <w:sz w:val="28"/>
          <w:szCs w:val="28"/>
        </w:rPr>
        <w:t>(1、总</w:t>
      </w:r>
      <w:r>
        <w:rPr>
          <w:rFonts w:hint="eastAsia" w:ascii="Times New Roman" w:hAnsi="Times New Roman" w:eastAsia="仿宋_GB2312"/>
          <w:sz w:val="28"/>
          <w:szCs w:val="28"/>
        </w:rPr>
        <w:t>则</w:t>
      </w:r>
      <w:r>
        <w:rPr>
          <w:rFonts w:ascii="Times New Roman" w:hAnsi="Times New Roman" w:eastAsia="仿宋_GB2312"/>
          <w:sz w:val="28"/>
          <w:szCs w:val="28"/>
        </w:rPr>
        <w:t>，2、</w:t>
      </w:r>
      <w:r>
        <w:rPr>
          <w:rFonts w:hint="eastAsia" w:ascii="Times New Roman" w:hAnsi="Times New Roman" w:eastAsia="仿宋_GB2312"/>
          <w:sz w:val="28"/>
          <w:szCs w:val="28"/>
        </w:rPr>
        <w:t>房屋建筑工程</w:t>
      </w:r>
      <w:r>
        <w:rPr>
          <w:rFonts w:ascii="Times New Roman" w:hAnsi="Times New Roman" w:eastAsia="仿宋_GB2312"/>
          <w:sz w:val="28"/>
          <w:szCs w:val="28"/>
        </w:rPr>
        <w:t>，3、</w:t>
      </w:r>
      <w:r>
        <w:rPr>
          <w:rFonts w:hint="eastAsia" w:ascii="Times New Roman" w:hAnsi="Times New Roman" w:eastAsia="仿宋_GB2312"/>
          <w:sz w:val="28"/>
          <w:szCs w:val="28"/>
        </w:rPr>
        <w:t>市政基础设施工程</w:t>
      </w:r>
      <w:r>
        <w:rPr>
          <w:rFonts w:ascii="Times New Roman" w:hAnsi="Times New Roman" w:eastAsia="仿宋_GB2312"/>
          <w:sz w:val="28"/>
          <w:szCs w:val="28"/>
        </w:rPr>
        <w:t>，4、</w:t>
      </w:r>
      <w:r>
        <w:rPr>
          <w:rFonts w:hint="eastAsia" w:ascii="Times New Roman" w:hAnsi="Times New Roman" w:eastAsia="仿宋_GB2312"/>
          <w:sz w:val="28"/>
          <w:szCs w:val="28"/>
        </w:rPr>
        <w:t>城市轨道交通工程</w:t>
      </w:r>
      <w:r>
        <w:rPr>
          <w:rFonts w:ascii="Times New Roman" w:hAnsi="Times New Roman" w:eastAsia="仿宋_GB2312"/>
          <w:sz w:val="28"/>
          <w:szCs w:val="28"/>
        </w:rPr>
        <w:t>）</w:t>
      </w:r>
      <w:r>
        <w:rPr>
          <w:rFonts w:hint="eastAsia" w:ascii="Times New Roman" w:hAnsi="Times New Roman" w:eastAsia="仿宋_GB2312"/>
          <w:sz w:val="28"/>
          <w:szCs w:val="28"/>
        </w:rPr>
        <w:t>;</w:t>
      </w:r>
    </w:p>
    <w:p>
      <w:pPr>
        <w:adjustRightInd w:val="0"/>
        <w:snapToGrid w:val="0"/>
        <w:spacing w:line="52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3.</w:t>
      </w:r>
      <w:r>
        <w:rPr>
          <w:rFonts w:ascii="Times New Roman" w:hAnsi="Times New Roman" w:eastAsia="仿宋_GB2312"/>
          <w:sz w:val="28"/>
          <w:szCs w:val="28"/>
        </w:rPr>
        <w:t xml:space="preserve"> 《岩土工程勘察文件技术审查要点》</w:t>
      </w:r>
      <w:r>
        <w:rPr>
          <w:rFonts w:hint="eastAsia" w:ascii="Times New Roman" w:hAnsi="Times New Roman" w:eastAsia="仿宋_GB2312"/>
          <w:sz w:val="28"/>
          <w:szCs w:val="28"/>
        </w:rPr>
        <w:t>（2020版）执行注意事项；</w:t>
      </w:r>
    </w:p>
    <w:p>
      <w:pPr>
        <w:adjustRightInd w:val="0"/>
        <w:snapToGrid w:val="0"/>
        <w:spacing w:line="52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4</w:t>
      </w:r>
      <w:r>
        <w:rPr>
          <w:rFonts w:ascii="Times New Roman" w:hAnsi="Times New Roman" w:eastAsia="仿宋_GB2312"/>
          <w:sz w:val="28"/>
          <w:szCs w:val="28"/>
        </w:rPr>
        <w:t>.</w:t>
      </w:r>
      <w:r>
        <w:rPr>
          <w:rFonts w:hint="eastAsia" w:ascii="Times New Roman" w:hAnsi="Times New Roman" w:eastAsia="仿宋_GB2312"/>
          <w:sz w:val="28"/>
          <w:szCs w:val="28"/>
        </w:rPr>
        <w:t xml:space="preserve">  </w:t>
      </w:r>
      <w:r>
        <w:rPr>
          <w:rFonts w:ascii="Times New Roman" w:hAnsi="Times New Roman" w:eastAsia="仿宋_GB2312"/>
          <w:sz w:val="28"/>
          <w:szCs w:val="28"/>
        </w:rPr>
        <w:t>岩土工程勘察报告规范编制方法、主要内容及编制深度要求</w:t>
      </w:r>
      <w:r>
        <w:rPr>
          <w:rFonts w:hint="eastAsia" w:ascii="Times New Roman" w:hAnsi="Times New Roman" w:eastAsia="仿宋_GB2312"/>
          <w:sz w:val="28"/>
          <w:szCs w:val="28"/>
        </w:rPr>
        <w:t>；</w:t>
      </w:r>
    </w:p>
    <w:p>
      <w:pPr>
        <w:adjustRightInd w:val="0"/>
        <w:snapToGrid w:val="0"/>
        <w:spacing w:line="52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5</w:t>
      </w:r>
      <w:r>
        <w:rPr>
          <w:rFonts w:ascii="Times New Roman" w:hAnsi="Times New Roman" w:eastAsia="仿宋_GB2312"/>
          <w:sz w:val="28"/>
          <w:szCs w:val="28"/>
        </w:rPr>
        <w:t>.</w:t>
      </w:r>
      <w:r>
        <w:rPr>
          <w:rFonts w:hint="eastAsia" w:ascii="Times New Roman" w:hAnsi="Times New Roman" w:eastAsia="仿宋_GB2312"/>
          <w:sz w:val="28"/>
          <w:szCs w:val="28"/>
        </w:rPr>
        <w:t xml:space="preserve">  </w:t>
      </w:r>
      <w:r>
        <w:rPr>
          <w:rFonts w:ascii="Times New Roman" w:hAnsi="Times New Roman" w:eastAsia="仿宋_GB2312"/>
          <w:sz w:val="28"/>
          <w:szCs w:val="28"/>
        </w:rPr>
        <w:t>岩土工程勘察纲要编审过程中应注意的有关问题；</w:t>
      </w:r>
    </w:p>
    <w:p>
      <w:pPr>
        <w:adjustRightInd w:val="0"/>
        <w:snapToGrid w:val="0"/>
        <w:spacing w:line="52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6.</w:t>
      </w:r>
      <w:r>
        <w:rPr>
          <w:rFonts w:hint="eastAsia" w:ascii="方正小标宋简体" w:hAnsi="宋体" w:eastAsia="方正小标宋简体" w:cs="宋体"/>
          <w:bCs/>
          <w:sz w:val="32"/>
          <w:szCs w:val="32"/>
        </w:rPr>
        <w:t xml:space="preserve">  </w:t>
      </w:r>
      <w:r>
        <w:rPr>
          <w:rFonts w:hint="eastAsia" w:ascii="Times New Roman" w:hAnsi="Times New Roman" w:eastAsia="仿宋_GB2312"/>
          <w:sz w:val="28"/>
          <w:szCs w:val="28"/>
        </w:rPr>
        <w:t>岩土工程勘察施工图审查常见问题分析处理；</w:t>
      </w:r>
    </w:p>
    <w:p>
      <w:pPr>
        <w:adjustRightInd w:val="0"/>
        <w:snapToGrid w:val="0"/>
        <w:spacing w:line="52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 xml:space="preserve">7. </w:t>
      </w:r>
      <w:r>
        <w:rPr>
          <w:rFonts w:ascii="Times New Roman" w:hAnsi="Times New Roman" w:eastAsia="仿宋_GB2312"/>
          <w:sz w:val="28"/>
          <w:szCs w:val="28"/>
        </w:rPr>
        <w:t>《岩土工程勘察规范》</w:t>
      </w:r>
      <w:r>
        <w:rPr>
          <w:rFonts w:hint="eastAsia" w:ascii="Times New Roman" w:hAnsi="Times New Roman" w:eastAsia="仿宋_GB2312"/>
          <w:sz w:val="28"/>
          <w:szCs w:val="28"/>
        </w:rPr>
        <w:t>（</w:t>
      </w:r>
      <w:r>
        <w:rPr>
          <w:rFonts w:ascii="Times New Roman" w:hAnsi="Times New Roman" w:eastAsia="仿宋_GB2312"/>
          <w:sz w:val="28"/>
          <w:szCs w:val="28"/>
        </w:rPr>
        <w:t>200</w:t>
      </w:r>
      <w:r>
        <w:rPr>
          <w:rFonts w:hint="eastAsia" w:ascii="Times New Roman" w:hAnsi="Times New Roman" w:eastAsia="仿宋_GB2312"/>
          <w:sz w:val="28"/>
          <w:szCs w:val="28"/>
        </w:rPr>
        <w:t>9</w:t>
      </w:r>
      <w:r>
        <w:rPr>
          <w:rFonts w:ascii="Times New Roman" w:hAnsi="Times New Roman" w:eastAsia="仿宋_GB2312"/>
          <w:sz w:val="28"/>
          <w:szCs w:val="28"/>
        </w:rPr>
        <w:t>年版</w:t>
      </w:r>
      <w:r>
        <w:rPr>
          <w:rFonts w:hint="eastAsia" w:ascii="Times New Roman" w:hAnsi="Times New Roman" w:eastAsia="仿宋_GB2312"/>
          <w:sz w:val="28"/>
          <w:szCs w:val="28"/>
        </w:rPr>
        <w:t>）执行中的疑难问题及新规范修编概况。</w:t>
      </w:r>
    </w:p>
    <w:p>
      <w:pPr>
        <w:adjustRightInd w:val="0"/>
        <w:snapToGrid w:val="0"/>
        <w:spacing w:line="520" w:lineRule="exact"/>
        <w:ind w:firstLine="562" w:firstLineChars="200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ascii="Times New Roman" w:hAnsi="Times New Roman" w:eastAsia="仿宋_GB2312"/>
          <w:b/>
          <w:sz w:val="28"/>
          <w:szCs w:val="28"/>
        </w:rPr>
        <w:t>三、</w:t>
      </w:r>
      <w:r>
        <w:rPr>
          <w:rFonts w:hint="eastAsia" w:ascii="Times New Roman" w:hAnsi="Times New Roman" w:eastAsia="仿宋_GB2312"/>
          <w:b/>
          <w:sz w:val="28"/>
          <w:szCs w:val="28"/>
        </w:rPr>
        <w:t>拟邀</w:t>
      </w:r>
      <w:r>
        <w:rPr>
          <w:rFonts w:ascii="Times New Roman" w:hAnsi="Times New Roman" w:eastAsia="仿宋_GB2312"/>
          <w:b/>
          <w:sz w:val="28"/>
          <w:szCs w:val="28"/>
        </w:rPr>
        <w:t>专家</w:t>
      </w:r>
    </w:p>
    <w:p>
      <w:pPr>
        <w:adjustRightInd w:val="0"/>
        <w:snapToGrid w:val="0"/>
        <w:spacing w:line="520" w:lineRule="exact"/>
        <w:ind w:firstLine="560" w:firstLineChars="200"/>
        <w:rPr>
          <w:rFonts w:ascii="Times New Roman" w:hAnsi="仿宋" w:eastAsia="仿宋_GB2312"/>
          <w:sz w:val="28"/>
          <w:szCs w:val="28"/>
        </w:rPr>
      </w:pPr>
      <w:r>
        <w:rPr>
          <w:rFonts w:hint="eastAsia" w:ascii="Times New Roman" w:hAnsi="仿宋" w:eastAsia="仿宋_GB2312"/>
          <w:sz w:val="28"/>
          <w:szCs w:val="28"/>
        </w:rPr>
        <w:t>届时将邀请参与相关标准编制的主编及业内权威专家授课，并解答学员提出的有关疑点、难点、热点问题。</w:t>
      </w:r>
    </w:p>
    <w:p>
      <w:pPr>
        <w:adjustRightInd w:val="0"/>
        <w:snapToGrid w:val="0"/>
        <w:spacing w:before="156" w:beforeLines="50" w:line="520" w:lineRule="exact"/>
        <w:ind w:firstLine="562" w:firstLineChars="200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ascii="Times New Roman" w:hAnsi="Times New Roman" w:eastAsia="仿宋_GB2312"/>
          <w:b/>
          <w:sz w:val="28"/>
          <w:szCs w:val="28"/>
        </w:rPr>
        <w:t>四、培训对象</w:t>
      </w:r>
    </w:p>
    <w:p>
      <w:pPr>
        <w:adjustRightInd w:val="0"/>
        <w:snapToGrid w:val="0"/>
        <w:spacing w:line="52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会员单位各建筑、市政，公路、铁路、桥梁、水利水电工程勘探、规划、设计等单位主管岩土工程勘察的有关领导和技术人员</w:t>
      </w:r>
      <w:r>
        <w:rPr>
          <w:rFonts w:hint="eastAsia" w:ascii="Times New Roman" w:hAnsi="Times New Roman" w:eastAsia="仿宋_GB2312"/>
          <w:sz w:val="28"/>
          <w:szCs w:val="28"/>
        </w:rPr>
        <w:t>，会员单位施工图审查机构及相关技术人员</w:t>
      </w:r>
      <w:r>
        <w:rPr>
          <w:rFonts w:ascii="Times New Roman" w:hAnsi="Times New Roman" w:eastAsia="仿宋_GB2312"/>
          <w:sz w:val="28"/>
          <w:szCs w:val="28"/>
        </w:rPr>
        <w:t>。</w:t>
      </w:r>
    </w:p>
    <w:p>
      <w:pPr>
        <w:adjustRightInd w:val="0"/>
        <w:snapToGrid w:val="0"/>
        <w:spacing w:before="156" w:beforeLines="50" w:line="520" w:lineRule="exact"/>
        <w:ind w:firstLine="562" w:firstLineChars="200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ascii="Times New Roman" w:hAnsi="Times New Roman" w:eastAsia="仿宋_GB2312"/>
          <w:b/>
          <w:sz w:val="28"/>
          <w:szCs w:val="28"/>
        </w:rPr>
        <w:t>五、</w:t>
      </w:r>
      <w:r>
        <w:rPr>
          <w:rFonts w:hint="eastAsia" w:ascii="Times New Roman" w:hAnsi="Times New Roman" w:eastAsia="仿宋_GB2312"/>
          <w:b/>
          <w:sz w:val="28"/>
          <w:szCs w:val="28"/>
        </w:rPr>
        <w:t>上课</w:t>
      </w:r>
      <w:r>
        <w:rPr>
          <w:rFonts w:ascii="Times New Roman" w:hAnsi="Times New Roman" w:eastAsia="仿宋_GB2312"/>
          <w:b/>
          <w:sz w:val="28"/>
          <w:szCs w:val="28"/>
        </w:rPr>
        <w:t>时间</w:t>
      </w:r>
    </w:p>
    <w:p>
      <w:pPr>
        <w:adjustRightInd w:val="0"/>
        <w:snapToGrid w:val="0"/>
        <w:spacing w:line="52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2020</w:t>
      </w:r>
      <w:r>
        <w:rPr>
          <w:rFonts w:hint="eastAsia" w:ascii="Times New Roman" w:hAnsi="Times New Roman" w:eastAsia="仿宋_GB2312"/>
          <w:sz w:val="28"/>
          <w:szCs w:val="28"/>
        </w:rPr>
        <w:t>年12月10、11日（线上培训）</w:t>
      </w:r>
    </w:p>
    <w:p>
      <w:pPr>
        <w:adjustRightInd w:val="0"/>
        <w:snapToGrid w:val="0"/>
        <w:spacing w:line="52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每天上午8:30- 12:00、下午2:00- 4:30、答疑 4:30-5:00</w:t>
      </w:r>
    </w:p>
    <w:p>
      <w:pPr>
        <w:adjustRightInd w:val="0"/>
        <w:snapToGrid w:val="0"/>
        <w:spacing w:before="156" w:beforeLines="50" w:line="520" w:lineRule="exact"/>
        <w:ind w:firstLine="562" w:firstLineChars="200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ascii="Times New Roman" w:hAnsi="Times New Roman" w:eastAsia="仿宋_GB2312"/>
          <w:b/>
          <w:sz w:val="28"/>
          <w:szCs w:val="28"/>
        </w:rPr>
        <w:t>六、培训缴费</w:t>
      </w:r>
    </w:p>
    <w:p>
      <w:pPr>
        <w:adjustRightInd w:val="0"/>
        <w:snapToGrid w:val="0"/>
        <w:spacing w:line="52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1．</w:t>
      </w:r>
      <w:r>
        <w:rPr>
          <w:rFonts w:hint="eastAsia" w:ascii="Times New Roman" w:hAnsi="Times New Roman" w:eastAsia="仿宋_GB2312"/>
          <w:sz w:val="28"/>
          <w:szCs w:val="28"/>
        </w:rPr>
        <w:t>培训</w:t>
      </w:r>
      <w:r>
        <w:rPr>
          <w:rFonts w:ascii="Times New Roman" w:hAnsi="Times New Roman" w:eastAsia="仿宋_GB2312"/>
          <w:sz w:val="28"/>
          <w:szCs w:val="28"/>
        </w:rPr>
        <w:t>费</w:t>
      </w:r>
      <w:r>
        <w:rPr>
          <w:rFonts w:hint="eastAsia" w:ascii="Times New Roman" w:hAnsi="Times New Roman" w:eastAsia="仿宋_GB2312"/>
          <w:sz w:val="28"/>
          <w:szCs w:val="28"/>
        </w:rPr>
        <w:t>13</w:t>
      </w:r>
      <w:r>
        <w:rPr>
          <w:rFonts w:ascii="Times New Roman" w:hAnsi="Times New Roman" w:eastAsia="仿宋_GB2312"/>
          <w:sz w:val="28"/>
          <w:szCs w:val="28"/>
        </w:rPr>
        <w:t>00元/人（</w:t>
      </w:r>
      <w:r>
        <w:rPr>
          <w:rFonts w:hint="eastAsia" w:ascii="Times New Roman" w:hAnsi="Times New Roman" w:eastAsia="仿宋_GB2312"/>
          <w:sz w:val="28"/>
          <w:szCs w:val="28"/>
        </w:rPr>
        <w:t>含</w:t>
      </w:r>
      <w:r>
        <w:rPr>
          <w:rFonts w:ascii="Times New Roman" w:hAnsi="Times New Roman" w:eastAsia="仿宋_GB2312"/>
          <w:sz w:val="28"/>
          <w:szCs w:val="28"/>
        </w:rPr>
        <w:t>专家费、</w:t>
      </w:r>
      <w:r>
        <w:rPr>
          <w:rFonts w:hint="eastAsia" w:ascii="Times New Roman" w:hAnsi="Times New Roman" w:eastAsia="仿宋_GB2312"/>
          <w:sz w:val="28"/>
          <w:szCs w:val="28"/>
        </w:rPr>
        <w:t>证书制作费、邮寄费等）。</w:t>
      </w:r>
    </w:p>
    <w:p>
      <w:pPr>
        <w:adjustRightInd w:val="0"/>
        <w:snapToGrid w:val="0"/>
        <w:spacing w:line="52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2．为贯彻落实住建部扶贫攻坚的工作部署，本培训对湖北省红安县、麻城市勘察设计单位的学员免收培训费。</w:t>
      </w:r>
    </w:p>
    <w:p>
      <w:pPr>
        <w:adjustRightInd w:val="0"/>
        <w:snapToGrid w:val="0"/>
        <w:spacing w:line="52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3．为便于财务查询到款情况，请汇款时备注课题名称：如</w:t>
      </w:r>
      <w:r>
        <w:rPr>
          <w:rFonts w:hint="eastAsia" w:ascii="Times New Roman" w:hAnsi="Times New Roman" w:eastAsia="仿宋_GB2312"/>
          <w:sz w:val="28"/>
          <w:szCs w:val="28"/>
        </w:rPr>
        <w:t>“岩土审查”</w:t>
      </w:r>
      <w:r>
        <w:rPr>
          <w:rFonts w:ascii="Times New Roman" w:hAnsi="Times New Roman" w:eastAsia="仿宋_GB2312"/>
          <w:sz w:val="28"/>
          <w:szCs w:val="28"/>
        </w:rPr>
        <w:t>；培训费汇款账户如下：</w:t>
      </w:r>
    </w:p>
    <w:p>
      <w:pPr>
        <w:adjustRightInd w:val="0"/>
        <w:snapToGrid w:val="0"/>
        <w:spacing w:line="52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户  名：中国勘察设计协会</w:t>
      </w:r>
    </w:p>
    <w:p>
      <w:pPr>
        <w:adjustRightInd w:val="0"/>
        <w:snapToGrid w:val="0"/>
        <w:spacing w:line="52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 xml:space="preserve">开户行：中国工商银行北京百万庄支行 </w:t>
      </w:r>
    </w:p>
    <w:p>
      <w:pPr>
        <w:adjustRightInd w:val="0"/>
        <w:snapToGrid w:val="0"/>
        <w:spacing w:line="52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账  号：0200 0014 0901 4407 151</w:t>
      </w:r>
    </w:p>
    <w:p>
      <w:pPr>
        <w:adjustRightInd w:val="0"/>
        <w:snapToGrid w:val="0"/>
        <w:spacing w:before="156" w:beforeLines="50" w:line="520" w:lineRule="exact"/>
        <w:ind w:firstLine="562" w:firstLineChars="200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ascii="Times New Roman" w:hAnsi="Times New Roman" w:eastAsia="仿宋_GB2312"/>
          <w:b/>
          <w:sz w:val="28"/>
          <w:szCs w:val="28"/>
        </w:rPr>
        <w:t>七、证书发放</w:t>
      </w:r>
    </w:p>
    <w:p>
      <w:pPr>
        <w:adjustRightInd w:val="0"/>
        <w:snapToGrid w:val="0"/>
        <w:spacing w:line="52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培训结束后，统一颁发中国勘察设计协会</w:t>
      </w:r>
      <w:r>
        <w:rPr>
          <w:rFonts w:hint="eastAsia" w:ascii="Times New Roman" w:hAnsi="Times New Roman" w:eastAsia="仿宋_GB2312"/>
          <w:sz w:val="28"/>
          <w:szCs w:val="28"/>
        </w:rPr>
        <w:t>结业证书，可做为专业技术人员继续教育的重要依据</w:t>
      </w:r>
      <w:r>
        <w:rPr>
          <w:rFonts w:ascii="Times New Roman" w:hAnsi="Times New Roman" w:eastAsia="仿宋_GB2312"/>
          <w:sz w:val="28"/>
          <w:szCs w:val="28"/>
        </w:rPr>
        <w:t>。</w:t>
      </w:r>
    </w:p>
    <w:p>
      <w:pPr>
        <w:adjustRightInd w:val="0"/>
        <w:snapToGrid w:val="0"/>
        <w:spacing w:before="156" w:beforeLines="50" w:line="520" w:lineRule="exact"/>
        <w:ind w:firstLine="562" w:firstLineChars="200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ascii="Times New Roman" w:hAnsi="Times New Roman" w:eastAsia="仿宋_GB2312"/>
          <w:b/>
          <w:sz w:val="28"/>
          <w:szCs w:val="28"/>
        </w:rPr>
        <w:t>八、报名联系方式</w:t>
      </w:r>
    </w:p>
    <w:p>
      <w:pPr>
        <w:adjustRightInd w:val="0"/>
        <w:snapToGrid w:val="0"/>
        <w:spacing w:line="52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会务组负责人（提供培训班有关事宜的咨询及报名服务）：狄红</w:t>
      </w:r>
    </w:p>
    <w:p>
      <w:pPr>
        <w:adjustRightInd w:val="0"/>
        <w:snapToGrid w:val="0"/>
        <w:spacing w:line="52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电  话：010-</w:t>
      </w:r>
      <w:r>
        <w:rPr>
          <w:rFonts w:hint="eastAsia" w:ascii="Times New Roman" w:hAnsi="Times New Roman" w:eastAsia="仿宋_GB2312"/>
          <w:sz w:val="28"/>
          <w:szCs w:val="28"/>
        </w:rPr>
        <w:t>58345110</w:t>
      </w:r>
      <w:r>
        <w:rPr>
          <w:rFonts w:ascii="Times New Roman" w:hAnsi="Times New Roman" w:eastAsia="仿宋_GB2312"/>
          <w:sz w:val="28"/>
          <w:szCs w:val="28"/>
        </w:rPr>
        <w:t xml:space="preserve">   13683394266</w:t>
      </w:r>
    </w:p>
    <w:p>
      <w:pPr>
        <w:adjustRightInd w:val="0"/>
        <w:snapToGrid w:val="0"/>
        <w:spacing w:line="52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中国勘察设计协会培训部联系人：张琪（接受意见、建议及投诉）</w:t>
      </w:r>
    </w:p>
    <w:p>
      <w:pPr>
        <w:adjustRightInd w:val="0"/>
        <w:snapToGrid w:val="0"/>
        <w:spacing w:line="52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电  话：010-88023342</w:t>
      </w:r>
    </w:p>
    <w:p>
      <w:pPr>
        <w:adjustRightInd w:val="0"/>
        <w:snapToGrid w:val="0"/>
        <w:spacing w:before="156" w:beforeLines="50" w:line="520" w:lineRule="exact"/>
        <w:ind w:firstLine="562" w:firstLineChars="200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ascii="Times New Roman" w:hAnsi="Times New Roman" w:eastAsia="仿宋_GB2312"/>
          <w:b/>
          <w:sz w:val="28"/>
          <w:szCs w:val="28"/>
        </w:rPr>
        <w:t>九、培训质量监督电话</w:t>
      </w:r>
    </w:p>
    <w:p>
      <w:pPr>
        <w:adjustRightInd w:val="0"/>
        <w:snapToGrid w:val="0"/>
        <w:spacing w:line="52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电  话：010-88023401</w:t>
      </w:r>
    </w:p>
    <w:p>
      <w:pPr>
        <w:adjustRightInd w:val="0"/>
        <w:snapToGrid w:val="0"/>
        <w:spacing w:line="52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drawing>
          <wp:anchor distT="0" distB="0" distL="114300" distR="114300" simplePos="0" relativeHeight="251662336" behindDoc="1" locked="0" layoutInCell="0" allowOverlap="1">
            <wp:simplePos x="0" y="0"/>
            <wp:positionH relativeFrom="column">
              <wp:posOffset>3108325</wp:posOffset>
            </wp:positionH>
            <wp:positionV relativeFrom="paragraph">
              <wp:posOffset>326390</wp:posOffset>
            </wp:positionV>
            <wp:extent cx="1638300" cy="1708150"/>
            <wp:effectExtent l="0" t="0" r="7620" b="13970"/>
            <wp:wrapNone/>
            <wp:docPr id="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/>
                    <pic:cNvPicPr>
                      <a:picLocks noChangeAspect="1"/>
                    </pic:cNvPicPr>
                  </pic:nvPicPr>
                  <pic:blipFill>
                    <a:blip r:embed="rId4">
                      <a:lum bright="20001" contrast="2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170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仿宋_GB2312"/>
          <w:sz w:val="28"/>
          <w:szCs w:val="28"/>
        </w:rPr>
        <w:t>附件：</w:t>
      </w:r>
      <w:r>
        <w:rPr>
          <w:rFonts w:hint="eastAsia" w:ascii="Times New Roman" w:hAnsi="Times New Roman" w:eastAsia="仿宋_GB2312"/>
          <w:sz w:val="28"/>
          <w:szCs w:val="28"/>
        </w:rPr>
        <w:t>《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岩土工程勘察文件技术审查要点（2020版）</w:t>
      </w:r>
      <w:r>
        <w:rPr>
          <w:rFonts w:hint="eastAsia" w:ascii="Times New Roman" w:hAnsi="Times New Roman" w:eastAsia="仿宋_GB2312"/>
          <w:sz w:val="28"/>
          <w:szCs w:val="28"/>
        </w:rPr>
        <w:t>》</w:t>
      </w:r>
      <w:r>
        <w:rPr>
          <w:rFonts w:ascii="Times New Roman" w:hAnsi="Times New Roman" w:eastAsia="仿宋_GB2312"/>
          <w:sz w:val="28"/>
          <w:szCs w:val="28"/>
        </w:rPr>
        <w:t>宣贯</w:t>
      </w:r>
      <w:r>
        <w:rPr>
          <w:rFonts w:hint="eastAsia" w:ascii="Times New Roman" w:hAnsi="Times New Roman" w:eastAsia="仿宋_GB2312"/>
          <w:sz w:val="28"/>
          <w:szCs w:val="28"/>
        </w:rPr>
        <w:t>培训班报名</w:t>
      </w:r>
      <w:r>
        <w:rPr>
          <w:rFonts w:ascii="Times New Roman" w:hAnsi="Times New Roman" w:eastAsia="仿宋_GB2312"/>
          <w:sz w:val="28"/>
          <w:szCs w:val="28"/>
        </w:rPr>
        <w:t>回执表</w:t>
      </w:r>
    </w:p>
    <w:p>
      <w:pPr>
        <w:adjustRightInd w:val="0"/>
        <w:snapToGrid w:val="0"/>
        <w:spacing w:line="520" w:lineRule="exact"/>
        <w:ind w:firstLine="5040" w:firstLineChars="18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中国勘察设计协会</w:t>
      </w:r>
      <w:bookmarkStart w:id="0" w:name="_GoBack"/>
      <w:bookmarkEnd w:id="0"/>
    </w:p>
    <w:p>
      <w:pPr>
        <w:adjustRightInd w:val="0"/>
        <w:snapToGrid w:val="0"/>
        <w:spacing w:line="520" w:lineRule="exact"/>
        <w:ind w:right="700" w:firstLine="5180" w:firstLineChars="185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20</w:t>
      </w:r>
      <w:r>
        <w:rPr>
          <w:rFonts w:hint="eastAsia" w:ascii="Times New Roman" w:hAnsi="Times New Roman" w:eastAsia="仿宋_GB2312"/>
          <w:sz w:val="28"/>
          <w:szCs w:val="28"/>
        </w:rPr>
        <w:t>20</w:t>
      </w:r>
      <w:r>
        <w:rPr>
          <w:rFonts w:ascii="Times New Roman" w:hAnsi="Times New Roman" w:eastAsia="仿宋_GB2312"/>
          <w:sz w:val="28"/>
          <w:szCs w:val="28"/>
        </w:rPr>
        <w:t>年</w:t>
      </w:r>
      <w:r>
        <w:rPr>
          <w:rFonts w:hint="eastAsia" w:ascii="Times New Roman" w:hAnsi="Times New Roman" w:eastAsia="仿宋_GB2312"/>
          <w:sz w:val="28"/>
          <w:szCs w:val="28"/>
        </w:rPr>
        <w:t>11</w:t>
      </w:r>
      <w:r>
        <w:rPr>
          <w:rFonts w:ascii="Times New Roman" w:hAnsi="Times New Roman" w:eastAsia="仿宋_GB2312"/>
          <w:sz w:val="28"/>
          <w:szCs w:val="28"/>
        </w:rPr>
        <w:t>月</w:t>
      </w:r>
      <w:r>
        <w:rPr>
          <w:rFonts w:hint="eastAsia" w:ascii="Times New Roman" w:hAnsi="Times New Roman" w:eastAsia="仿宋_GB2312"/>
          <w:sz w:val="28"/>
          <w:szCs w:val="28"/>
        </w:rPr>
        <w:t>2</w:t>
      </w:r>
      <w:r>
        <w:rPr>
          <w:rFonts w:ascii="Times New Roman" w:hAnsi="Times New Roman" w:eastAsia="仿宋_GB2312"/>
          <w:sz w:val="28"/>
          <w:szCs w:val="28"/>
        </w:rPr>
        <w:t>日</w:t>
      </w:r>
    </w:p>
    <w:p>
      <w:pPr>
        <w:adjustRightInd w:val="0"/>
        <w:snapToGrid w:val="0"/>
        <w:spacing w:line="54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</w:p>
    <w:p>
      <w:pPr>
        <w:adjustRightInd w:val="0"/>
        <w:snapToGrid w:val="0"/>
        <w:spacing w:line="54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</w:p>
    <w:p>
      <w:pPr>
        <w:widowControl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br w:type="page"/>
      </w:r>
      <w:r>
        <w:rPr>
          <w:rFonts w:hint="eastAsia" w:ascii="仿宋" w:hAnsi="仿宋" w:eastAsia="仿宋" w:cs="仿宋"/>
          <w:sz w:val="28"/>
          <w:szCs w:val="28"/>
        </w:rPr>
        <w:t>附件：</w:t>
      </w:r>
    </w:p>
    <w:p>
      <w:pPr>
        <w:adjustRightInd w:val="0"/>
        <w:snapToGrid w:val="0"/>
        <w:spacing w:line="520" w:lineRule="exact"/>
        <w:jc w:val="center"/>
        <w:rPr>
          <w:rFonts w:ascii="仿宋_GB2312" w:hAnsi="宋体" w:eastAsia="仿宋_GB2312" w:cs="宋体"/>
          <w:b/>
          <w:bCs/>
          <w:sz w:val="30"/>
          <w:szCs w:val="30"/>
        </w:rPr>
      </w:pPr>
      <w:r>
        <w:rPr>
          <w:rFonts w:hint="eastAsia" w:ascii="仿宋_GB2312" w:hAnsi="宋体" w:eastAsia="仿宋_GB2312" w:cs="宋体"/>
          <w:b/>
          <w:bCs/>
          <w:sz w:val="30"/>
          <w:szCs w:val="30"/>
        </w:rPr>
        <w:t>《岩土工程勘察文件技术审查要点(2020版) 》宣贯暨岩土工程勘察施工图审查常见问题解析培训班</w:t>
      </w:r>
      <w:r>
        <w:rPr>
          <w:rFonts w:ascii="仿宋_GB2312" w:hAnsi="宋体" w:eastAsia="仿宋_GB2312" w:cs="宋体"/>
          <w:b/>
          <w:bCs/>
          <w:sz w:val="30"/>
          <w:szCs w:val="30"/>
        </w:rPr>
        <w:t>回执表</w:t>
      </w:r>
    </w:p>
    <w:tbl>
      <w:tblPr>
        <w:tblStyle w:val="6"/>
        <w:tblpPr w:leftFromText="180" w:rightFromText="180" w:vertAnchor="text" w:horzAnchor="margin" w:tblpXSpec="center" w:tblpY="90"/>
        <w:tblW w:w="1019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9"/>
        <w:gridCol w:w="408"/>
        <w:gridCol w:w="570"/>
        <w:gridCol w:w="1260"/>
        <w:gridCol w:w="1438"/>
        <w:gridCol w:w="1874"/>
        <w:gridCol w:w="394"/>
        <w:gridCol w:w="822"/>
        <w:gridCol w:w="2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27" w:hRule="atLeast"/>
        </w:trPr>
        <w:tc>
          <w:tcPr>
            <w:tcW w:w="1149" w:type="dxa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单位名称</w:t>
            </w:r>
          </w:p>
        </w:tc>
        <w:tc>
          <w:tcPr>
            <w:tcW w:w="5550" w:type="dxa"/>
            <w:gridSpan w:val="5"/>
            <w:vAlign w:val="center"/>
          </w:tcPr>
          <w:p>
            <w:pPr>
              <w:spacing w:line="370" w:lineRule="exac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邮  编</w:t>
            </w:r>
          </w:p>
        </w:tc>
        <w:tc>
          <w:tcPr>
            <w:tcW w:w="2279" w:type="dxa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1149" w:type="dxa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通讯地址</w:t>
            </w:r>
          </w:p>
        </w:tc>
        <w:tc>
          <w:tcPr>
            <w:tcW w:w="9045" w:type="dxa"/>
            <w:gridSpan w:val="8"/>
            <w:vAlign w:val="center"/>
          </w:tcPr>
          <w:p>
            <w:pPr>
              <w:spacing w:line="370" w:lineRule="exac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1149" w:type="dxa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 系 人</w:t>
            </w:r>
          </w:p>
        </w:tc>
        <w:tc>
          <w:tcPr>
            <w:tcW w:w="3676" w:type="dxa"/>
            <w:gridSpan w:val="4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E-mail</w:t>
            </w:r>
          </w:p>
        </w:tc>
        <w:tc>
          <w:tcPr>
            <w:tcW w:w="3101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1149" w:type="dxa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电   话</w:t>
            </w:r>
          </w:p>
        </w:tc>
        <w:tc>
          <w:tcPr>
            <w:tcW w:w="3676" w:type="dxa"/>
            <w:gridSpan w:val="4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传  真</w:t>
            </w:r>
          </w:p>
        </w:tc>
        <w:tc>
          <w:tcPr>
            <w:tcW w:w="3101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</w:trPr>
        <w:tc>
          <w:tcPr>
            <w:tcW w:w="1557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参会代表</w:t>
            </w:r>
          </w:p>
        </w:tc>
        <w:tc>
          <w:tcPr>
            <w:tcW w:w="570" w:type="dxa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性别</w:t>
            </w:r>
          </w:p>
        </w:tc>
        <w:tc>
          <w:tcPr>
            <w:tcW w:w="1260" w:type="dxa"/>
            <w:vAlign w:val="center"/>
          </w:tcPr>
          <w:p>
            <w:pPr>
              <w:spacing w:line="370" w:lineRule="exact"/>
              <w:ind w:firstLine="120" w:firstLineChars="5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职务/部门</w:t>
            </w:r>
          </w:p>
        </w:tc>
        <w:tc>
          <w:tcPr>
            <w:tcW w:w="1438" w:type="dxa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电话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spacing w:line="370" w:lineRule="exact"/>
              <w:ind w:firstLine="360" w:firstLineChars="15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手机</w:t>
            </w:r>
          </w:p>
        </w:tc>
        <w:tc>
          <w:tcPr>
            <w:tcW w:w="3101" w:type="dxa"/>
            <w:gridSpan w:val="2"/>
            <w:vAlign w:val="center"/>
          </w:tcPr>
          <w:p>
            <w:pPr>
              <w:spacing w:line="370" w:lineRule="exact"/>
              <w:ind w:firstLine="240" w:firstLineChars="1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</w:t>
            </w:r>
          </w:p>
          <w:p>
            <w:pPr>
              <w:spacing w:line="370" w:lineRule="exact"/>
              <w:ind w:firstLine="720" w:firstLineChars="3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E-mail</w:t>
            </w:r>
          </w:p>
          <w:p>
            <w:pPr>
              <w:spacing w:line="370" w:lineRule="exac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557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570" w:type="dxa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38" w:type="dxa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101" w:type="dxa"/>
            <w:gridSpan w:val="2"/>
            <w:vAlign w:val="center"/>
          </w:tcPr>
          <w:p>
            <w:pPr>
              <w:spacing w:line="370" w:lineRule="exac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557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570" w:type="dxa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38" w:type="dxa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101" w:type="dxa"/>
            <w:gridSpan w:val="2"/>
            <w:vAlign w:val="center"/>
          </w:tcPr>
          <w:p>
            <w:pPr>
              <w:spacing w:line="370" w:lineRule="exac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557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570" w:type="dxa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38" w:type="dxa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101" w:type="dxa"/>
            <w:gridSpan w:val="2"/>
            <w:vAlign w:val="center"/>
          </w:tcPr>
          <w:p>
            <w:pPr>
              <w:spacing w:line="370" w:lineRule="exac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557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570" w:type="dxa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38" w:type="dxa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101" w:type="dxa"/>
            <w:gridSpan w:val="2"/>
            <w:vAlign w:val="center"/>
          </w:tcPr>
          <w:p>
            <w:pPr>
              <w:spacing w:line="370" w:lineRule="exac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557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570" w:type="dxa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38" w:type="dxa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101" w:type="dxa"/>
            <w:gridSpan w:val="2"/>
            <w:vAlign w:val="center"/>
          </w:tcPr>
          <w:p>
            <w:pPr>
              <w:spacing w:line="370" w:lineRule="exac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557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570" w:type="dxa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38" w:type="dxa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101" w:type="dxa"/>
            <w:gridSpan w:val="2"/>
            <w:vAlign w:val="center"/>
          </w:tcPr>
          <w:p>
            <w:pPr>
              <w:spacing w:line="370" w:lineRule="exac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557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570" w:type="dxa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38" w:type="dxa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101" w:type="dxa"/>
            <w:gridSpan w:val="2"/>
            <w:vAlign w:val="center"/>
          </w:tcPr>
          <w:p>
            <w:pPr>
              <w:spacing w:line="370" w:lineRule="exac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1557" w:type="dxa"/>
            <w:gridSpan w:val="2"/>
            <w:vAlign w:val="center"/>
          </w:tcPr>
          <w:p>
            <w:pPr>
              <w:spacing w:line="370" w:lineRule="exact"/>
              <w:ind w:firstLine="241" w:firstLineChars="1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费用总额</w:t>
            </w:r>
          </w:p>
        </w:tc>
        <w:tc>
          <w:tcPr>
            <w:tcW w:w="8637" w:type="dxa"/>
            <w:gridSpan w:val="7"/>
            <w:vAlign w:val="center"/>
          </w:tcPr>
          <w:p>
            <w:pPr>
              <w:spacing w:line="37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小写￥：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9" w:hRule="atLeast"/>
        </w:trPr>
        <w:tc>
          <w:tcPr>
            <w:tcW w:w="10194" w:type="dxa"/>
            <w:gridSpan w:val="9"/>
            <w:vAlign w:val="center"/>
          </w:tcPr>
          <w:p>
            <w:pPr>
              <w:spacing w:line="35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注：请务必仔细核对开票信息，如因开票信息提供有误，导致错开，责任由贵方承担。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1149" w:type="dxa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发票类型</w:t>
            </w:r>
          </w:p>
        </w:tc>
        <w:tc>
          <w:tcPr>
            <w:tcW w:w="9045" w:type="dxa"/>
            <w:gridSpan w:val="8"/>
            <w:vAlign w:val="center"/>
          </w:tcPr>
          <w:p>
            <w:pPr>
              <w:spacing w:line="370" w:lineRule="exact"/>
              <w:ind w:firstLine="2640" w:firstLineChars="11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□普票           □专票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5" w:hRule="atLeast"/>
        </w:trPr>
        <w:tc>
          <w:tcPr>
            <w:tcW w:w="1149" w:type="dxa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发票信息</w:t>
            </w:r>
          </w:p>
        </w:tc>
        <w:tc>
          <w:tcPr>
            <w:tcW w:w="9045" w:type="dxa"/>
            <w:gridSpan w:val="8"/>
            <w:vAlign w:val="center"/>
          </w:tcPr>
          <w:p>
            <w:pPr>
              <w:spacing w:line="370" w:lineRule="exact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单位名称：</w:t>
            </w:r>
            <w:r>
              <w:rPr>
                <w:rFonts w:hint="eastAsia" w:ascii="仿宋" w:hAnsi="仿宋" w:eastAsia="仿宋" w:cs="仿宋"/>
                <w:sz w:val="24"/>
                <w:u w:val="single"/>
              </w:rPr>
              <w:t xml:space="preserve">                            </w:t>
            </w:r>
            <w:r>
              <w:rPr>
                <w:rFonts w:hint="eastAsia" w:ascii="仿宋" w:hAnsi="仿宋" w:eastAsia="仿宋" w:cs="仿宋"/>
                <w:sz w:val="24"/>
              </w:rPr>
              <w:t>纳税人识别号：</w:t>
            </w:r>
            <w:r>
              <w:rPr>
                <w:rFonts w:hint="eastAsia" w:ascii="仿宋" w:hAnsi="仿宋" w:eastAsia="仿宋" w:cs="仿宋"/>
                <w:sz w:val="24"/>
                <w:u w:val="single"/>
              </w:rPr>
              <w:t xml:space="preserve">                         </w:t>
            </w:r>
            <w:r>
              <w:rPr>
                <w:rFonts w:hint="eastAsia" w:ascii="仿宋" w:hAnsi="仿宋" w:eastAsia="仿宋" w:cs="仿宋"/>
                <w:sz w:val="24"/>
                <w:u w:val="single"/>
              </w:rPr>
              <w:br w:type="textWrapping"/>
            </w:r>
            <w:r>
              <w:rPr>
                <w:rFonts w:hint="eastAsia" w:ascii="仿宋" w:hAnsi="仿宋" w:eastAsia="仿宋" w:cs="仿宋"/>
                <w:sz w:val="24"/>
              </w:rPr>
              <w:t>地 址 ：</w:t>
            </w:r>
            <w:r>
              <w:rPr>
                <w:rFonts w:hint="eastAsia" w:ascii="仿宋" w:hAnsi="仿宋" w:eastAsia="仿宋" w:cs="仿宋"/>
                <w:sz w:val="24"/>
                <w:u w:val="single"/>
              </w:rPr>
              <w:t xml:space="preserve">                              </w:t>
            </w:r>
            <w:r>
              <w:rPr>
                <w:rFonts w:hint="eastAsia" w:ascii="仿宋" w:hAnsi="仿宋" w:eastAsia="仿宋" w:cs="仿宋"/>
                <w:sz w:val="24"/>
              </w:rPr>
              <w:t>电 话：</w:t>
            </w:r>
            <w:r>
              <w:rPr>
                <w:rFonts w:hint="eastAsia" w:ascii="仿宋" w:hAnsi="仿宋" w:eastAsia="仿宋" w:cs="仿宋"/>
                <w:sz w:val="24"/>
                <w:u w:val="single"/>
              </w:rPr>
              <w:t xml:space="preserve">                                </w:t>
            </w:r>
            <w:r>
              <w:rPr>
                <w:rFonts w:hint="eastAsia" w:ascii="仿宋" w:hAnsi="仿宋" w:eastAsia="仿宋" w:cs="仿宋"/>
                <w:sz w:val="24"/>
                <w:u w:val="single"/>
              </w:rPr>
              <w:br w:type="textWrapping"/>
            </w:r>
            <w:r>
              <w:rPr>
                <w:rFonts w:hint="eastAsia" w:ascii="仿宋" w:hAnsi="仿宋" w:eastAsia="仿宋" w:cs="仿宋"/>
                <w:sz w:val="24"/>
              </w:rPr>
              <w:t>开户行：</w:t>
            </w:r>
            <w:r>
              <w:rPr>
                <w:rFonts w:hint="eastAsia" w:ascii="仿宋" w:hAnsi="仿宋" w:eastAsia="仿宋" w:cs="仿宋"/>
                <w:sz w:val="24"/>
                <w:u w:val="single"/>
              </w:rPr>
              <w:t xml:space="preserve">                              </w:t>
            </w:r>
            <w:r>
              <w:rPr>
                <w:rFonts w:hint="eastAsia" w:ascii="仿宋" w:hAnsi="仿宋" w:eastAsia="仿宋" w:cs="仿宋"/>
                <w:sz w:val="24"/>
              </w:rPr>
              <w:t>账 号：</w:t>
            </w:r>
            <w:r>
              <w:rPr>
                <w:rFonts w:hint="eastAsia" w:ascii="仿宋" w:hAnsi="仿宋" w:eastAsia="仿宋" w:cs="仿宋"/>
                <w:sz w:val="24"/>
                <w:u w:val="single"/>
              </w:rPr>
              <w:t xml:space="preserve">                                </w:t>
            </w:r>
            <w:r>
              <w:rPr>
                <w:rFonts w:hint="eastAsia" w:ascii="仿宋" w:hAnsi="仿宋" w:eastAsia="仿宋" w:cs="仿宋"/>
                <w:sz w:val="24"/>
                <w:u w:val="single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□普通发票，请提供单位名称及纳税人识别号；</w:t>
            </w:r>
          </w:p>
          <w:p>
            <w:pPr>
              <w:overflowPunct w:val="0"/>
              <w:autoSpaceDE w:val="0"/>
              <w:autoSpaceDN w:val="0"/>
              <w:spacing w:line="320" w:lineRule="exact"/>
              <w:textAlignment w:val="baseline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□增值税专用发票，请提供单位名称、纳税人识别号、地址、电话及开户行及账号。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atLeast"/>
        </w:trPr>
        <w:tc>
          <w:tcPr>
            <w:tcW w:w="1149" w:type="dxa"/>
            <w:vAlign w:val="center"/>
          </w:tcPr>
          <w:p>
            <w:pPr>
              <w:spacing w:line="370" w:lineRule="exact"/>
              <w:ind w:firstLine="120" w:firstLineChars="50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参会须知</w:t>
            </w:r>
          </w:p>
        </w:tc>
        <w:tc>
          <w:tcPr>
            <w:tcW w:w="9045" w:type="dxa"/>
            <w:gridSpan w:val="8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参会单位请把报名表回传至此表格下方的邮箱，会务组将在开班前一周发报到通知，详告参会方式等具体安排事项。</w:t>
            </w:r>
          </w:p>
        </w:tc>
      </w:tr>
    </w:tbl>
    <w:p>
      <w:pPr>
        <w:spacing w:line="420" w:lineRule="exact"/>
        <w:ind w:firstLine="360" w:firstLineChars="150"/>
        <w:rPr>
          <w:rFonts w:ascii="仿宋" w:hAnsi="仿宋" w:eastAsia="仿宋" w:cs="仿宋"/>
          <w:sz w:val="24"/>
          <w:szCs w:val="20"/>
        </w:rPr>
      </w:pPr>
      <w:r>
        <w:rPr>
          <w:rFonts w:hint="eastAsia" w:ascii="仿宋" w:hAnsi="仿宋" w:eastAsia="仿宋" w:cs="仿宋"/>
          <w:sz w:val="24"/>
          <w:szCs w:val="20"/>
        </w:rPr>
        <w:t>注：如您报名人员较多时可增加表格，请按照格式填写电子版报名表；</w:t>
      </w:r>
    </w:p>
    <w:p>
      <w:pPr>
        <w:spacing w:line="420" w:lineRule="exact"/>
        <w:ind w:firstLine="482" w:firstLineChars="200"/>
        <w:rPr>
          <w:rFonts w:hint="default" w:ascii="仿宋" w:hAnsi="仿宋" w:eastAsia="仿宋" w:cs="仿宋"/>
          <w:b/>
          <w:bCs/>
          <w:sz w:val="24"/>
          <w:szCs w:val="2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0"/>
        </w:rPr>
        <w:t>会务组联系人：</w:t>
      </w:r>
      <w:r>
        <w:rPr>
          <w:rFonts w:hint="eastAsia" w:ascii="仿宋" w:hAnsi="仿宋" w:eastAsia="仿宋" w:cs="仿宋"/>
          <w:b/>
          <w:bCs/>
          <w:sz w:val="24"/>
          <w:szCs w:val="20"/>
          <w:lang w:val="en-US" w:eastAsia="zh-CN"/>
        </w:rPr>
        <w:t>张薇</w:t>
      </w:r>
      <w:r>
        <w:rPr>
          <w:rFonts w:hint="eastAsia" w:ascii="仿宋" w:hAnsi="仿宋" w:eastAsia="仿宋" w:cs="仿宋"/>
          <w:b/>
          <w:bCs/>
          <w:sz w:val="24"/>
          <w:szCs w:val="20"/>
        </w:rPr>
        <w:t xml:space="preserve">                联系电话：</w:t>
      </w:r>
      <w:r>
        <w:rPr>
          <w:rFonts w:hint="eastAsia" w:ascii="仿宋" w:hAnsi="仿宋" w:eastAsia="仿宋" w:cs="仿宋"/>
          <w:b/>
          <w:bCs/>
          <w:sz w:val="24"/>
          <w:szCs w:val="20"/>
          <w:lang w:val="en-US" w:eastAsia="zh-CN"/>
        </w:rPr>
        <w:t>18911192829(同微信）</w:t>
      </w:r>
    </w:p>
    <w:p>
      <w:pPr>
        <w:spacing w:line="420" w:lineRule="exact"/>
        <w:ind w:firstLine="482" w:firstLineChars="200"/>
        <w:rPr>
          <w:rFonts w:ascii="仿宋" w:hAnsi="仿宋" w:eastAsia="仿宋" w:cs="仿宋"/>
          <w:sz w:val="24"/>
          <w:szCs w:val="20"/>
        </w:rPr>
      </w:pPr>
      <w:r>
        <w:rPr>
          <w:rFonts w:hint="eastAsia" w:ascii="仿宋" w:hAnsi="仿宋" w:eastAsia="仿宋" w:cs="仿宋"/>
          <w:b/>
          <w:bCs/>
          <w:sz w:val="24"/>
          <w:szCs w:val="20"/>
        </w:rPr>
        <w:t>传  真:</w:t>
      </w:r>
      <w:r>
        <w:rPr>
          <w:rFonts w:ascii="仿宋" w:hAnsi="仿宋" w:eastAsia="仿宋" w:cs="仿宋"/>
          <w:b/>
          <w:bCs/>
          <w:sz w:val="24"/>
          <w:szCs w:val="20"/>
        </w:rPr>
        <w:t xml:space="preserve"> 010-88132763</w:t>
      </w:r>
      <w:r>
        <w:rPr>
          <w:rFonts w:hint="eastAsia" w:ascii="仿宋" w:hAnsi="仿宋" w:eastAsia="仿宋" w:cs="仿宋"/>
          <w:b/>
          <w:bCs/>
          <w:sz w:val="24"/>
          <w:szCs w:val="20"/>
        </w:rPr>
        <w:t xml:space="preserve">              报名邮箱：</w:t>
      </w:r>
      <w:r>
        <w:rPr>
          <w:b/>
          <w:bCs/>
        </w:rPr>
        <w:fldChar w:fldCharType="begin"/>
      </w:r>
      <w:r>
        <w:rPr>
          <w:b/>
          <w:bCs/>
        </w:rPr>
        <w:instrText xml:space="preserve"> HYPERLINK "mailto:zkx88130593@163.com" </w:instrText>
      </w:r>
      <w:r>
        <w:rPr>
          <w:b/>
          <w:bCs/>
        </w:rPr>
        <w:fldChar w:fldCharType="separate"/>
      </w:r>
      <w:r>
        <w:rPr>
          <w:rFonts w:hint="eastAsia" w:ascii="仿宋" w:hAnsi="仿宋" w:eastAsia="仿宋" w:cs="仿宋"/>
          <w:b/>
          <w:bCs/>
          <w:sz w:val="24"/>
          <w:szCs w:val="20"/>
        </w:rPr>
        <w:t>zkx</w:t>
      </w:r>
      <w:r>
        <w:rPr>
          <w:rFonts w:ascii="仿宋" w:hAnsi="仿宋" w:eastAsia="仿宋" w:cs="仿宋"/>
          <w:b/>
          <w:bCs/>
          <w:sz w:val="24"/>
          <w:szCs w:val="20"/>
        </w:rPr>
        <w:t>88130593</w:t>
      </w:r>
      <w:r>
        <w:rPr>
          <w:rFonts w:hint="eastAsia" w:ascii="仿宋" w:hAnsi="仿宋" w:eastAsia="仿宋" w:cs="仿宋"/>
          <w:b/>
          <w:bCs/>
          <w:sz w:val="24"/>
          <w:szCs w:val="20"/>
        </w:rPr>
        <w:t>@</w:t>
      </w:r>
      <w:r>
        <w:rPr>
          <w:rFonts w:ascii="仿宋" w:hAnsi="仿宋" w:eastAsia="仿宋" w:cs="仿宋"/>
          <w:b/>
          <w:bCs/>
          <w:sz w:val="24"/>
          <w:szCs w:val="20"/>
        </w:rPr>
        <w:t>163</w:t>
      </w:r>
      <w:r>
        <w:rPr>
          <w:rFonts w:hint="eastAsia" w:ascii="仿宋" w:hAnsi="仿宋" w:eastAsia="仿宋" w:cs="仿宋"/>
          <w:b/>
          <w:bCs/>
          <w:sz w:val="24"/>
          <w:szCs w:val="20"/>
        </w:rPr>
        <w:t>.com</w:t>
      </w:r>
      <w:r>
        <w:rPr>
          <w:rFonts w:hint="eastAsia" w:ascii="仿宋" w:hAnsi="仿宋" w:eastAsia="仿宋" w:cs="仿宋"/>
          <w:b/>
          <w:bCs/>
          <w:sz w:val="24"/>
          <w:szCs w:val="20"/>
        </w:rPr>
        <w:fldChar w:fldCharType="end"/>
      </w:r>
    </w:p>
    <w:p/>
    <w:sectPr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10451"/>
    <w:rsid w:val="00016367"/>
    <w:rsid w:val="00080294"/>
    <w:rsid w:val="000A150C"/>
    <w:rsid w:val="000E3E7A"/>
    <w:rsid w:val="001359A1"/>
    <w:rsid w:val="00186C55"/>
    <w:rsid w:val="001943BF"/>
    <w:rsid w:val="001B7B48"/>
    <w:rsid w:val="00222C15"/>
    <w:rsid w:val="00242CCA"/>
    <w:rsid w:val="002F6759"/>
    <w:rsid w:val="00304249"/>
    <w:rsid w:val="003236A8"/>
    <w:rsid w:val="003862B2"/>
    <w:rsid w:val="003D0EC7"/>
    <w:rsid w:val="00413F33"/>
    <w:rsid w:val="00431D52"/>
    <w:rsid w:val="0046591D"/>
    <w:rsid w:val="004B0548"/>
    <w:rsid w:val="004B27B0"/>
    <w:rsid w:val="005069E9"/>
    <w:rsid w:val="00513B2D"/>
    <w:rsid w:val="0053501C"/>
    <w:rsid w:val="00551770"/>
    <w:rsid w:val="005A265F"/>
    <w:rsid w:val="005F532C"/>
    <w:rsid w:val="006015AC"/>
    <w:rsid w:val="00636989"/>
    <w:rsid w:val="00646F62"/>
    <w:rsid w:val="00690D89"/>
    <w:rsid w:val="006B5963"/>
    <w:rsid w:val="00735C71"/>
    <w:rsid w:val="00761FF7"/>
    <w:rsid w:val="00767C81"/>
    <w:rsid w:val="0077035A"/>
    <w:rsid w:val="00780912"/>
    <w:rsid w:val="00795494"/>
    <w:rsid w:val="007C48B0"/>
    <w:rsid w:val="00810451"/>
    <w:rsid w:val="00822F9F"/>
    <w:rsid w:val="00850A0E"/>
    <w:rsid w:val="008652D2"/>
    <w:rsid w:val="00920923"/>
    <w:rsid w:val="009B607B"/>
    <w:rsid w:val="009C0355"/>
    <w:rsid w:val="009D3B95"/>
    <w:rsid w:val="009F341A"/>
    <w:rsid w:val="00AA4746"/>
    <w:rsid w:val="00AA56DF"/>
    <w:rsid w:val="00AD5103"/>
    <w:rsid w:val="00AD518F"/>
    <w:rsid w:val="00B27DBA"/>
    <w:rsid w:val="00B52858"/>
    <w:rsid w:val="00BB2A06"/>
    <w:rsid w:val="00BB7AB0"/>
    <w:rsid w:val="00C166DA"/>
    <w:rsid w:val="00C47054"/>
    <w:rsid w:val="00CF541A"/>
    <w:rsid w:val="00D04601"/>
    <w:rsid w:val="00D60EB5"/>
    <w:rsid w:val="00D853AC"/>
    <w:rsid w:val="00DF2501"/>
    <w:rsid w:val="00DF3C00"/>
    <w:rsid w:val="00DF7718"/>
    <w:rsid w:val="00E4522D"/>
    <w:rsid w:val="00E65F50"/>
    <w:rsid w:val="00EB60B3"/>
    <w:rsid w:val="00ED1CB1"/>
    <w:rsid w:val="00F503C8"/>
    <w:rsid w:val="00F643F3"/>
    <w:rsid w:val="00FA5AF2"/>
    <w:rsid w:val="00FD300C"/>
    <w:rsid w:val="289274C2"/>
    <w:rsid w:val="469214AB"/>
    <w:rsid w:val="55C32598"/>
    <w:rsid w:val="7C0B7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  <w:style w:type="character" w:styleId="8">
    <w:name w:val="Emphasis"/>
    <w:basedOn w:val="7"/>
    <w:qFormat/>
    <w:uiPriority w:val="20"/>
    <w:rPr>
      <w:i/>
      <w:iCs/>
    </w:rPr>
  </w:style>
  <w:style w:type="character" w:customStyle="1" w:styleId="9">
    <w:name w:val="页眉 字符"/>
    <w:basedOn w:val="7"/>
    <w:link w:val="4"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1">
    <w:name w:val="批注框文本 字符"/>
    <w:basedOn w:val="7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iTianKong.com</Company>
  <Pages>4</Pages>
  <Words>318</Words>
  <Characters>1817</Characters>
  <Lines>15</Lines>
  <Paragraphs>4</Paragraphs>
  <TotalTime>1</TotalTime>
  <ScaleCrop>false</ScaleCrop>
  <LinksUpToDate>false</LinksUpToDate>
  <CharactersWithSpaces>2131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2020-06-18T01:07:00Z</dcterms:created>
  <dc:creator>IT天空</dc:creator>
  <cp:lastModifiedBy>86186</cp:lastModifiedBy>
  <dcterms:modified xsi:type="dcterms:W3CDTF">2020-11-16T01:54:11Z</dcterms:modified>
  <cp:revision>158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