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color w:val="FF0000"/>
          <w:sz w:val="72"/>
          <w:szCs w:val="72"/>
        </w:rPr>
      </w:pPr>
      <w:bookmarkStart w:id="0" w:name="_Hlk84595465"/>
      <w:r>
        <w:rPr>
          <w:rFonts w:ascii="Times New Roman" w:eastAsia="方正小标宋简体"/>
          <w:bCs/>
          <w:color w:val="FF0000"/>
          <w:sz w:val="72"/>
          <w:szCs w:val="72"/>
        </w:rPr>
        <w:t>中国勘察设计协会文件</w:t>
      </w:r>
    </w:p>
    <w:p>
      <w:pPr>
        <w:spacing w:line="500" w:lineRule="exact"/>
        <w:jc w:val="center"/>
        <w:rPr>
          <w:rFonts w:ascii="Times New Roman" w:hAnsi="Times New Roman" w:eastAsia="楷体"/>
          <w:color w:val="000000"/>
          <w:sz w:val="28"/>
          <w:szCs w:val="22"/>
        </w:rPr>
      </w:pPr>
    </w:p>
    <w:p>
      <w:pPr>
        <w:spacing w:line="460" w:lineRule="exact"/>
        <w:jc w:val="center"/>
        <w:rPr>
          <w:rFonts w:ascii="Times New Roman" w:hAnsi="Times New Roman" w:eastAsia="楷体"/>
          <w:color w:val="000000"/>
          <w:sz w:val="28"/>
          <w:szCs w:val="22"/>
        </w:rPr>
      </w:pPr>
      <w:r>
        <w:rPr>
          <w:rFonts w:ascii="Times New Roman" w:eastAsia="楷体"/>
          <w:color w:val="000000"/>
          <w:sz w:val="28"/>
          <w:szCs w:val="22"/>
        </w:rPr>
        <w:t>中设协字〔</w:t>
      </w:r>
      <w:r>
        <w:rPr>
          <w:rFonts w:ascii="Times New Roman" w:hAnsi="Times New Roman" w:eastAsia="楷体"/>
          <w:color w:val="000000"/>
          <w:sz w:val="28"/>
          <w:szCs w:val="22"/>
        </w:rPr>
        <w:t>2022</w:t>
      </w:r>
      <w:r>
        <w:rPr>
          <w:rFonts w:ascii="Times New Roman" w:eastAsia="楷体"/>
          <w:color w:val="000000"/>
          <w:sz w:val="28"/>
          <w:szCs w:val="22"/>
        </w:rPr>
        <w:t>〕</w:t>
      </w:r>
      <w:r>
        <w:rPr>
          <w:rFonts w:hint="eastAsia" w:ascii="Times New Roman" w:hAnsi="Times New Roman" w:eastAsia="楷体"/>
          <w:color w:val="000000"/>
          <w:sz w:val="28"/>
          <w:szCs w:val="22"/>
        </w:rPr>
        <w:t>46</w:t>
      </w:r>
      <w:r>
        <w:rPr>
          <w:rFonts w:ascii="Times New Roman" w:eastAsia="楷体"/>
          <w:color w:val="000000"/>
          <w:sz w:val="28"/>
          <w:szCs w:val="22"/>
        </w:rPr>
        <w:t>号</w:t>
      </w:r>
    </w:p>
    <w:p>
      <w:pPr>
        <w:spacing w:beforeLines="50"/>
        <w:jc w:val="center"/>
        <w:rPr>
          <w:rFonts w:ascii="Times New Roman" w:hAnsi="Times New Roman" w:eastAsia="方正小标宋简体"/>
          <w:bCs/>
          <w:spacing w:val="-4"/>
          <w:sz w:val="30"/>
          <w:szCs w:val="30"/>
        </w:rPr>
      </w:pPr>
      <w:r>
        <w:rPr>
          <w:rFonts w:ascii="Times New Roman" w:hAnsi="Times New Roman" w:eastAsia="方正小标宋简体"/>
          <w:bCs/>
          <w:spacing w:val="-4"/>
          <w:sz w:val="30"/>
          <w:szCs w:val="30"/>
        </w:rPr>
        <w:pict>
          <v:line id="直线 3" o:spid="_x0000_s2050" o:spt="20" style="position:absolute;left:0pt;margin-left:-17.7pt;margin-top:1.1pt;height:0pt;width:450.7pt;z-index:25165926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">
            <v:path arrowok="t"/>
            <v:fill focussize="0,0"/>
            <v:stroke weight="2.25pt" color="#FF0000"/>
            <v:imagedata o:title=""/>
            <o:lock v:ext="edit"/>
          </v:line>
        </w:pict>
      </w:r>
      <w:r>
        <w:rPr>
          <w:rFonts w:ascii="Times New Roman" w:hAnsi="Times New Roman" w:eastAsia="方正小标宋简体"/>
          <w:bCs/>
          <w:spacing w:val="-4"/>
          <w:sz w:val="30"/>
          <w:szCs w:val="30"/>
        </w:rPr>
        <w:t>关于在线举办“工程建设</w:t>
      </w:r>
      <w:r>
        <w:rPr>
          <w:rFonts w:hint="eastAsia" w:ascii="Times New Roman" w:hAnsi="Times New Roman" w:eastAsia="方正小标宋简体"/>
          <w:bCs/>
          <w:spacing w:val="-4"/>
          <w:sz w:val="30"/>
          <w:szCs w:val="30"/>
        </w:rPr>
        <w:t>领域</w:t>
      </w:r>
      <w:r>
        <w:rPr>
          <w:rFonts w:ascii="Times New Roman" w:hAnsi="Times New Roman" w:eastAsia="方正小标宋简体"/>
          <w:bCs/>
          <w:spacing w:val="-4"/>
          <w:sz w:val="30"/>
          <w:szCs w:val="30"/>
        </w:rPr>
        <w:t>数字化转型专家系列对话”的通知</w:t>
      </w:r>
    </w:p>
    <w:bookmarkEnd w:id="0"/>
    <w:p>
      <w:pPr>
        <w:adjustRightInd w:val="0"/>
        <w:snapToGrid w:val="0"/>
        <w:spacing w:beforeLines="50" w:line="420" w:lineRule="exact"/>
        <w:rPr>
          <w:rFonts w:ascii="Times New Roman" w:hAnsi="Times New Roman" w:eastAsia="仿宋_GB2312"/>
          <w:color w:val="323E32"/>
          <w:sz w:val="28"/>
          <w:szCs w:val="30"/>
        </w:rPr>
      </w:pPr>
      <w:r>
        <w:rPr>
          <w:rFonts w:ascii="Times New Roman" w:hAnsi="Times New Roman" w:eastAsia="仿宋_GB2312"/>
          <w:color w:val="323E32"/>
          <w:sz w:val="28"/>
          <w:szCs w:val="30"/>
        </w:rPr>
        <w:t>各有关单位：</w:t>
      </w:r>
    </w:p>
    <w:p>
      <w:pPr>
        <w:pStyle w:val="4"/>
        <w:widowControl/>
        <w:adjustRightInd w:val="0"/>
        <w:snapToGrid w:val="0"/>
        <w:spacing w:before="0" w:beforeAutospacing="0" w:afterAutospacing="0" w:line="500" w:lineRule="exact"/>
        <w:ind w:firstLine="560" w:firstLineChars="200"/>
        <w:jc w:val="both"/>
        <w:rPr>
          <w:rFonts w:ascii="Times New Roman" w:hAnsi="Times New Roman" w:eastAsia="仿宋_GB2312"/>
          <w:sz w:val="28"/>
          <w:szCs w:val="28"/>
        </w:rPr>
      </w:pPr>
      <w:r>
        <w:rPr>
          <w:rFonts w:ascii="Times New Roman" w:hAnsi="Times New Roman" w:eastAsia="仿宋_GB2312"/>
          <w:sz w:val="28"/>
          <w:szCs w:val="28"/>
        </w:rPr>
        <w:t>当前，全球经济运行处于前所未有的变轨期，信息技术作为新一轮科技革命的核心力量，是全球创新最活跃、应用最广泛、辐射带动作用最大的领域。为深入贯彻落实习近平总书记提出的“要促进数字经济和实体经济融合发展”的重要指示精神，落实党中央、国务院关于深化新一代信息技术融合发展、打造数字经济新优势等的决策部署，引导</w:t>
      </w:r>
      <w:r>
        <w:rPr>
          <w:rFonts w:hint="eastAsia" w:ascii="Times New Roman" w:hAnsi="Times New Roman" w:eastAsia="仿宋_GB2312"/>
          <w:sz w:val="28"/>
          <w:szCs w:val="28"/>
        </w:rPr>
        <w:t>工程建设</w:t>
      </w:r>
      <w:r>
        <w:rPr>
          <w:rFonts w:ascii="Times New Roman" w:hAnsi="Times New Roman" w:eastAsia="仿宋_GB2312"/>
          <w:sz w:val="28"/>
          <w:szCs w:val="28"/>
        </w:rPr>
        <w:t>企业把握数字经济发展机遇，加速提升创新能力，我会决定在线举办“工程建设</w:t>
      </w:r>
      <w:r>
        <w:rPr>
          <w:rFonts w:hint="eastAsia" w:ascii="Times New Roman" w:hAnsi="Times New Roman" w:eastAsia="仿宋_GB2312"/>
          <w:sz w:val="28"/>
          <w:szCs w:val="28"/>
        </w:rPr>
        <w:t>领域</w:t>
      </w:r>
      <w:r>
        <w:rPr>
          <w:rFonts w:ascii="Times New Roman" w:hAnsi="Times New Roman" w:eastAsia="仿宋_GB2312"/>
          <w:sz w:val="28"/>
          <w:szCs w:val="28"/>
        </w:rPr>
        <w:t>数字化转型专家系列对话”，请各会员单位根据实际需要组织人员参加。现将有关事项通知如下：</w:t>
      </w:r>
    </w:p>
    <w:p>
      <w:pPr>
        <w:adjustRightInd w:val="0"/>
        <w:snapToGrid w:val="0"/>
        <w:spacing w:before="80" w:line="520" w:lineRule="exact"/>
        <w:ind w:firstLine="562" w:firstLineChars="200"/>
        <w:rPr>
          <w:rFonts w:ascii="Times New Roman" w:hAnsi="Times New Roman" w:eastAsia="仿宋_GB2312"/>
          <w:b/>
          <w:sz w:val="28"/>
          <w:szCs w:val="28"/>
        </w:rPr>
      </w:pPr>
      <w:r>
        <w:rPr>
          <w:rFonts w:ascii="Times New Roman" w:hAnsi="Times New Roman" w:eastAsia="仿宋_GB2312"/>
          <w:b/>
          <w:sz w:val="28"/>
          <w:szCs w:val="28"/>
        </w:rPr>
        <w:t>一、组织单位</w:t>
      </w:r>
    </w:p>
    <w:p>
      <w:pPr>
        <w:adjustRightInd w:val="0"/>
        <w:snapToGrid w:val="0"/>
        <w:spacing w:line="50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主办单位：中国勘察设计协会</w:t>
      </w:r>
    </w:p>
    <w:p>
      <w:pPr>
        <w:adjustRightInd w:val="0"/>
        <w:snapToGrid w:val="0"/>
        <w:spacing w:line="50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会务承办：北京恒光联科信息咨询中心</w:t>
      </w:r>
    </w:p>
    <w:p>
      <w:pPr>
        <w:adjustRightInd w:val="0"/>
        <w:snapToGrid w:val="0"/>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支持单位：欧特克软件（中国）有限公司</w:t>
      </w:r>
    </w:p>
    <w:p>
      <w:pPr>
        <w:adjustRightInd w:val="0"/>
        <w:snapToGrid w:val="0"/>
        <w:spacing w:before="80" w:line="520" w:lineRule="exact"/>
        <w:ind w:firstLine="562" w:firstLineChars="200"/>
        <w:rPr>
          <w:rFonts w:ascii="Times New Roman" w:hAnsi="Times New Roman" w:eastAsia="仿宋_GB2312"/>
          <w:b/>
          <w:sz w:val="28"/>
          <w:szCs w:val="28"/>
        </w:rPr>
      </w:pPr>
      <w:r>
        <w:rPr>
          <w:rFonts w:ascii="Times New Roman" w:hAnsi="Times New Roman" w:eastAsia="仿宋_GB2312"/>
          <w:b/>
          <w:sz w:val="28"/>
          <w:szCs w:val="28"/>
        </w:rPr>
        <w:t>二、</w:t>
      </w:r>
      <w:r>
        <w:rPr>
          <w:rFonts w:hint="eastAsia" w:ascii="Times New Roman" w:hAnsi="Times New Roman" w:eastAsia="仿宋_GB2312"/>
          <w:b/>
          <w:sz w:val="28"/>
          <w:szCs w:val="28"/>
        </w:rPr>
        <w:t>会议</w:t>
      </w:r>
      <w:r>
        <w:rPr>
          <w:rFonts w:ascii="Times New Roman" w:hAnsi="Times New Roman" w:eastAsia="仿宋_GB2312"/>
          <w:b/>
          <w:sz w:val="28"/>
          <w:szCs w:val="28"/>
        </w:rPr>
        <w:t>内容</w:t>
      </w:r>
    </w:p>
    <w:p>
      <w:pPr>
        <w:adjustRightInd w:val="0"/>
        <w:snapToGrid w:val="0"/>
        <w:spacing w:line="48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主要内容和具体安排详见“附件1：日程安排表”。</w:t>
      </w:r>
    </w:p>
    <w:p>
      <w:pPr>
        <w:adjustRightInd w:val="0"/>
        <w:snapToGrid w:val="0"/>
        <w:spacing w:before="80" w:line="520" w:lineRule="exact"/>
        <w:ind w:firstLine="562" w:firstLineChars="200"/>
        <w:rPr>
          <w:rFonts w:ascii="Times New Roman" w:hAnsi="Times New Roman" w:eastAsia="仿宋_GB2312"/>
          <w:b/>
          <w:sz w:val="28"/>
          <w:szCs w:val="28"/>
        </w:rPr>
      </w:pPr>
      <w:r>
        <w:rPr>
          <w:rFonts w:ascii="Times New Roman" w:hAnsi="Times New Roman" w:eastAsia="仿宋_GB2312"/>
          <w:b/>
          <w:sz w:val="28"/>
          <w:szCs w:val="28"/>
        </w:rPr>
        <w:t>三、参会对象</w:t>
      </w:r>
    </w:p>
    <w:p>
      <w:pPr>
        <w:adjustRightInd w:val="0"/>
        <w:snapToGrid w:val="0"/>
        <w:spacing w:line="48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各有关</w:t>
      </w:r>
      <w:r>
        <w:rPr>
          <w:rFonts w:ascii="Times New Roman" w:hAnsi="Times New Roman" w:eastAsia="仿宋_GB2312"/>
          <w:sz w:val="28"/>
          <w:szCs w:val="28"/>
        </w:rPr>
        <w:t>单位中勘察、设计、审图、施工、咨询、软件研发和项目管理等相关人员。</w:t>
      </w:r>
    </w:p>
    <w:p>
      <w:pPr>
        <w:adjustRightInd w:val="0"/>
        <w:snapToGrid w:val="0"/>
        <w:spacing w:before="80" w:line="520" w:lineRule="exact"/>
        <w:ind w:firstLine="562" w:firstLineChars="200"/>
        <w:rPr>
          <w:rFonts w:ascii="Times New Roman" w:hAnsi="Times New Roman" w:eastAsia="仿宋_GB2312"/>
          <w:b/>
          <w:sz w:val="28"/>
          <w:szCs w:val="28"/>
        </w:rPr>
      </w:pPr>
      <w:r>
        <w:rPr>
          <w:rFonts w:ascii="Times New Roman" w:hAnsi="Times New Roman" w:eastAsia="仿宋_GB2312"/>
          <w:b/>
          <w:sz w:val="28"/>
          <w:szCs w:val="28"/>
        </w:rPr>
        <w:t>四、</w:t>
      </w:r>
      <w:r>
        <w:rPr>
          <w:rFonts w:hint="eastAsia" w:ascii="Times New Roman" w:hAnsi="Times New Roman" w:eastAsia="仿宋_GB2312"/>
          <w:b/>
          <w:sz w:val="28"/>
          <w:szCs w:val="28"/>
        </w:rPr>
        <w:t>日程</w:t>
      </w:r>
      <w:r>
        <w:rPr>
          <w:rFonts w:ascii="Times New Roman" w:hAnsi="Times New Roman" w:eastAsia="仿宋_GB2312"/>
          <w:b/>
          <w:sz w:val="28"/>
          <w:szCs w:val="28"/>
        </w:rPr>
        <w:t>安排</w:t>
      </w:r>
    </w:p>
    <w:p>
      <w:pPr>
        <w:adjustRightInd w:val="0"/>
        <w:snapToGrid w:val="0"/>
        <w:spacing w:line="48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5月17日、19日、24日、26日、31日，6月7日，每天15:00～16:00；线上免费参会。</w:t>
      </w:r>
    </w:p>
    <w:p>
      <w:pPr>
        <w:adjustRightInd w:val="0"/>
        <w:snapToGrid w:val="0"/>
        <w:spacing w:before="80" w:line="520" w:lineRule="exact"/>
        <w:ind w:firstLine="562" w:firstLineChars="200"/>
        <w:rPr>
          <w:rFonts w:ascii="Times New Roman" w:hAnsi="Times New Roman" w:eastAsia="仿宋_GB2312"/>
          <w:b/>
          <w:sz w:val="28"/>
          <w:szCs w:val="28"/>
        </w:rPr>
      </w:pPr>
      <w:r>
        <w:rPr>
          <w:rFonts w:ascii="Times New Roman" w:hAnsi="Times New Roman" w:eastAsia="仿宋_GB2312"/>
          <w:b/>
          <w:sz w:val="28"/>
          <w:szCs w:val="28"/>
        </w:rPr>
        <w:t>五、</w:t>
      </w:r>
      <w:r>
        <w:rPr>
          <w:rFonts w:hint="eastAsia" w:ascii="Times New Roman" w:hAnsi="Times New Roman" w:eastAsia="仿宋_GB2312"/>
          <w:b/>
          <w:sz w:val="28"/>
          <w:szCs w:val="28"/>
        </w:rPr>
        <w:t>联系方式</w:t>
      </w:r>
    </w:p>
    <w:p>
      <w:pPr>
        <w:adjustRightInd w:val="0"/>
        <w:snapToGrid w:val="0"/>
        <w:spacing w:line="5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会务组负责人：狄红（提供</w:t>
      </w:r>
      <w:r>
        <w:rPr>
          <w:rFonts w:hint="eastAsia" w:ascii="Times New Roman" w:hAnsi="Times New Roman" w:eastAsia="仿宋_GB2312"/>
          <w:sz w:val="28"/>
          <w:szCs w:val="28"/>
        </w:rPr>
        <w:t>会议</w:t>
      </w:r>
      <w:r>
        <w:rPr>
          <w:rFonts w:ascii="Times New Roman" w:hAnsi="Times New Roman" w:eastAsia="仿宋_GB2312"/>
          <w:sz w:val="28"/>
          <w:szCs w:val="28"/>
        </w:rPr>
        <w:t>有关事宜的咨询及报名服务）</w:t>
      </w:r>
    </w:p>
    <w:p>
      <w:pPr>
        <w:adjustRightInd w:val="0"/>
        <w:snapToGrid w:val="0"/>
        <w:spacing w:line="5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电  话：010-88130593   13683394266</w:t>
      </w:r>
    </w:p>
    <w:p>
      <w:pPr>
        <w:adjustRightInd w:val="0"/>
        <w:snapToGrid w:val="0"/>
        <w:spacing w:line="5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具体报名请联系报名回执表下端的会务组联系人。</w:t>
      </w:r>
    </w:p>
    <w:p>
      <w:pPr>
        <w:adjustRightInd w:val="0"/>
        <w:snapToGrid w:val="0"/>
        <w:spacing w:beforeLines="50" w:line="5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中国勘察设计协会培训部联系人：张琪（接受意见、建议及投诉）</w:t>
      </w:r>
    </w:p>
    <w:p>
      <w:pPr>
        <w:adjustRightInd w:val="0"/>
        <w:snapToGrid w:val="0"/>
        <w:spacing w:line="5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电  话：010-88023342</w:t>
      </w:r>
    </w:p>
    <w:p>
      <w:pPr>
        <w:adjustRightInd w:val="0"/>
        <w:snapToGrid w:val="0"/>
        <w:spacing w:before="80" w:line="520" w:lineRule="exact"/>
        <w:ind w:firstLine="562" w:firstLineChars="200"/>
        <w:rPr>
          <w:rFonts w:ascii="Times New Roman" w:hAnsi="Times New Roman" w:eastAsia="仿宋_GB2312"/>
          <w:b/>
          <w:sz w:val="28"/>
          <w:szCs w:val="28"/>
        </w:rPr>
      </w:pPr>
      <w:r>
        <w:rPr>
          <w:rFonts w:ascii="Times New Roman" w:hAnsi="Times New Roman" w:eastAsia="仿宋_GB2312"/>
          <w:b/>
          <w:sz w:val="28"/>
          <w:szCs w:val="28"/>
        </w:rPr>
        <w:t>六、会议质量监督电话</w:t>
      </w:r>
    </w:p>
    <w:p>
      <w:pPr>
        <w:adjustRightInd w:val="0"/>
        <w:snapToGrid w:val="0"/>
        <w:spacing w:line="5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电  话：010-88023401</w:t>
      </w:r>
    </w:p>
    <w:p>
      <w:pPr>
        <w:adjustRightInd w:val="0"/>
        <w:snapToGrid w:val="0"/>
        <w:spacing w:beforeLines="50" w:line="5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附件1：</w:t>
      </w:r>
      <w:r>
        <w:rPr>
          <w:rFonts w:hint="eastAsia" w:ascii="Times New Roman" w:hAnsi="Times New Roman" w:eastAsia="仿宋_GB2312"/>
          <w:sz w:val="28"/>
          <w:szCs w:val="28"/>
        </w:rPr>
        <w:t>“</w:t>
      </w:r>
      <w:r>
        <w:rPr>
          <w:rFonts w:ascii="Times New Roman" w:hAnsi="Times New Roman" w:eastAsia="仿宋_GB2312"/>
          <w:sz w:val="28"/>
          <w:szCs w:val="28"/>
        </w:rPr>
        <w:t>工程建设</w:t>
      </w:r>
      <w:r>
        <w:rPr>
          <w:rFonts w:hint="eastAsia" w:ascii="Times New Roman" w:hAnsi="Times New Roman" w:eastAsia="仿宋_GB2312"/>
          <w:sz w:val="28"/>
          <w:szCs w:val="28"/>
        </w:rPr>
        <w:t>领域</w:t>
      </w:r>
      <w:r>
        <w:rPr>
          <w:rFonts w:ascii="Times New Roman" w:hAnsi="Times New Roman" w:eastAsia="仿宋_GB2312"/>
          <w:sz w:val="28"/>
          <w:szCs w:val="28"/>
        </w:rPr>
        <w:t>数字化转型专家系列对话</w:t>
      </w:r>
      <w:r>
        <w:rPr>
          <w:rFonts w:hint="eastAsia" w:ascii="Times New Roman" w:hAnsi="Times New Roman" w:eastAsia="仿宋_GB2312"/>
          <w:sz w:val="28"/>
          <w:szCs w:val="28"/>
        </w:rPr>
        <w:t>”</w:t>
      </w:r>
      <w:r>
        <w:rPr>
          <w:rFonts w:ascii="Times New Roman" w:hAnsi="Times New Roman" w:eastAsia="仿宋_GB2312"/>
          <w:sz w:val="28"/>
          <w:szCs w:val="28"/>
        </w:rPr>
        <w:t>日程安排表</w:t>
      </w:r>
    </w:p>
    <w:p>
      <w:pPr>
        <w:adjustRightInd w:val="0"/>
        <w:snapToGrid w:val="0"/>
        <w:spacing w:line="5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附件2：</w:t>
      </w:r>
      <w:r>
        <w:rPr>
          <w:rFonts w:hint="eastAsia" w:ascii="Times New Roman" w:hAnsi="Times New Roman" w:eastAsia="仿宋_GB2312"/>
          <w:sz w:val="28"/>
          <w:szCs w:val="28"/>
        </w:rPr>
        <w:t>“</w:t>
      </w:r>
      <w:r>
        <w:rPr>
          <w:rFonts w:ascii="Times New Roman" w:hAnsi="Times New Roman" w:eastAsia="仿宋_GB2312"/>
          <w:sz w:val="28"/>
          <w:szCs w:val="28"/>
        </w:rPr>
        <w:t>工程建设</w:t>
      </w:r>
      <w:r>
        <w:rPr>
          <w:rFonts w:hint="eastAsia" w:ascii="Times New Roman" w:hAnsi="Times New Roman" w:eastAsia="仿宋_GB2312"/>
          <w:sz w:val="28"/>
          <w:szCs w:val="28"/>
        </w:rPr>
        <w:t>领域</w:t>
      </w:r>
      <w:r>
        <w:rPr>
          <w:rFonts w:ascii="Times New Roman" w:hAnsi="Times New Roman" w:eastAsia="仿宋_GB2312"/>
          <w:sz w:val="28"/>
          <w:szCs w:val="28"/>
        </w:rPr>
        <w:t>数字化转型专家系列</w:t>
      </w:r>
      <w:r>
        <w:rPr>
          <w:rFonts w:hint="eastAsia" w:ascii="Times New Roman" w:hAnsi="Times New Roman" w:eastAsia="仿宋_GB2312"/>
          <w:sz w:val="28"/>
          <w:szCs w:val="28"/>
        </w:rPr>
        <w:t>对话”</w:t>
      </w:r>
      <w:r>
        <w:rPr>
          <w:rFonts w:ascii="Times New Roman" w:hAnsi="Times New Roman" w:eastAsia="仿宋_GB2312"/>
          <w:sz w:val="28"/>
          <w:szCs w:val="28"/>
        </w:rPr>
        <w:t>报名回执表</w:t>
      </w: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 xml:space="preserve">                              中国勘察设计协会</w:t>
      </w:r>
    </w:p>
    <w:p>
      <w:pPr>
        <w:adjustRightInd w:val="0"/>
        <w:snapToGrid w:val="0"/>
        <w:spacing w:line="52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 xml:space="preserve">                               2022年</w:t>
      </w:r>
      <w:r>
        <w:rPr>
          <w:rFonts w:hint="eastAsia" w:ascii="Times New Roman" w:hAnsi="Times New Roman" w:eastAsia="仿宋_GB2312"/>
          <w:sz w:val="28"/>
          <w:szCs w:val="28"/>
        </w:rPr>
        <w:t>5</w:t>
      </w:r>
      <w:r>
        <w:rPr>
          <w:rFonts w:ascii="Times New Roman" w:hAnsi="Times New Roman" w:eastAsia="仿宋_GB2312"/>
          <w:sz w:val="28"/>
          <w:szCs w:val="28"/>
        </w:rPr>
        <w:t>月</w:t>
      </w:r>
      <w:r>
        <w:rPr>
          <w:rFonts w:hint="eastAsia" w:ascii="Times New Roman" w:hAnsi="Times New Roman" w:eastAsia="仿宋_GB2312"/>
          <w:sz w:val="28"/>
          <w:szCs w:val="28"/>
        </w:rPr>
        <w:t>9</w:t>
      </w:r>
      <w:r>
        <w:rPr>
          <w:rFonts w:ascii="Times New Roman" w:hAnsi="Times New Roman" w:eastAsia="仿宋_GB2312"/>
          <w:sz w:val="28"/>
          <w:szCs w:val="28"/>
        </w:rPr>
        <w:t>日</w:t>
      </w: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line="520" w:lineRule="exact"/>
        <w:ind w:firstLine="560" w:firstLineChars="200"/>
        <w:rPr>
          <w:rFonts w:ascii="Times New Roman" w:hAnsi="Times New Roman" w:eastAsia="仿宋_GB2312"/>
          <w:sz w:val="28"/>
          <w:szCs w:val="28"/>
        </w:rPr>
      </w:pPr>
    </w:p>
    <w:p>
      <w:pPr>
        <w:adjustRightInd w:val="0"/>
        <w:snapToGrid w:val="0"/>
        <w:spacing w:beforeLines="50" w:line="480" w:lineRule="exact"/>
        <w:rPr>
          <w:rFonts w:ascii="Times New Roman" w:hAnsi="Times New Roman" w:eastAsia="仿宋_GB2312"/>
          <w:sz w:val="30"/>
          <w:szCs w:val="30"/>
        </w:rPr>
      </w:pPr>
      <w:r>
        <w:rPr>
          <w:rFonts w:ascii="Times New Roman" w:hAnsi="Times New Roman" w:eastAsia="仿宋_GB2312"/>
          <w:sz w:val="30"/>
          <w:szCs w:val="30"/>
        </w:rPr>
        <w:t>附件1：</w:t>
      </w:r>
    </w:p>
    <w:p>
      <w:pPr>
        <w:adjustRightInd w:val="0"/>
        <w:snapToGrid w:val="0"/>
        <w:spacing w:beforeLines="50" w:line="480" w:lineRule="exact"/>
        <w:ind w:left="1347" w:leftChars="213" w:hanging="900" w:hangingChars="300"/>
        <w:jc w:val="center"/>
        <w:rPr>
          <w:rFonts w:ascii="Times New Roman" w:hAnsi="Times New Roman" w:eastAsia="方正小标宋简体"/>
          <w:sz w:val="30"/>
          <w:szCs w:val="30"/>
        </w:rPr>
      </w:pPr>
      <w:r>
        <w:rPr>
          <w:rFonts w:hint="eastAsia" w:ascii="Times New Roman" w:hAnsi="Times New Roman" w:eastAsia="方正小标宋简体"/>
          <w:sz w:val="30"/>
          <w:szCs w:val="30"/>
        </w:rPr>
        <w:t>“</w:t>
      </w:r>
      <w:r>
        <w:rPr>
          <w:rFonts w:ascii="Times New Roman" w:hAnsi="Times New Roman" w:eastAsia="方正小标宋简体"/>
          <w:sz w:val="30"/>
          <w:szCs w:val="30"/>
        </w:rPr>
        <w:t>工程建设</w:t>
      </w:r>
      <w:r>
        <w:rPr>
          <w:rFonts w:hint="eastAsia" w:ascii="Times New Roman" w:hAnsi="Times New Roman" w:eastAsia="方正小标宋简体"/>
          <w:sz w:val="30"/>
          <w:szCs w:val="30"/>
        </w:rPr>
        <w:t>领域</w:t>
      </w:r>
      <w:r>
        <w:rPr>
          <w:rFonts w:ascii="Times New Roman" w:hAnsi="Times New Roman" w:eastAsia="方正小标宋简体"/>
          <w:sz w:val="30"/>
          <w:szCs w:val="30"/>
        </w:rPr>
        <w:t>数字化转型专家系列对话</w:t>
      </w:r>
      <w:r>
        <w:rPr>
          <w:rFonts w:hint="eastAsia" w:ascii="Times New Roman" w:hAnsi="Times New Roman" w:eastAsia="方正小标宋简体"/>
          <w:sz w:val="30"/>
          <w:szCs w:val="30"/>
        </w:rPr>
        <w:t>”</w:t>
      </w:r>
      <w:r>
        <w:rPr>
          <w:rFonts w:ascii="Times New Roman" w:hAnsi="Times New Roman" w:eastAsia="方正小标宋简体"/>
          <w:sz w:val="30"/>
          <w:szCs w:val="30"/>
        </w:rPr>
        <w:t>日程安排表</w:t>
      </w:r>
    </w:p>
    <w:tbl>
      <w:tblPr>
        <w:tblStyle w:val="6"/>
        <w:tblW w:w="8801" w:type="dxa"/>
        <w:tblInd w:w="-17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420"/>
        <w:gridCol w:w="1420"/>
        <w:gridCol w:w="596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89" w:hRule="atLeast"/>
        </w:trPr>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日  期</w:t>
            </w:r>
          </w:p>
        </w:tc>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时  间</w:t>
            </w:r>
          </w:p>
        </w:tc>
        <w:tc>
          <w:tcPr>
            <w:tcW w:w="5961"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日程安排</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70" w:hRule="atLeast"/>
        </w:trPr>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5月17日</w:t>
            </w:r>
          </w:p>
        </w:tc>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15:00-</w:t>
            </w:r>
          </w:p>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16:00</w:t>
            </w:r>
          </w:p>
        </w:tc>
        <w:tc>
          <w:tcPr>
            <w:tcW w:w="5961" w:type="dxa"/>
            <w:vAlign w:val="center"/>
          </w:tcPr>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对话主题：工程建设</w:t>
            </w:r>
            <w:r>
              <w:rPr>
                <w:rFonts w:hint="eastAsia" w:ascii="Times New Roman" w:hAnsi="Times New Roman" w:eastAsia="仿宋_GB2312"/>
                <w:sz w:val="28"/>
                <w:szCs w:val="28"/>
              </w:rPr>
              <w:t>领域</w:t>
            </w:r>
            <w:r>
              <w:rPr>
                <w:rFonts w:ascii="Times New Roman" w:hAnsi="Times New Roman" w:eastAsia="仿宋_GB2312"/>
                <w:sz w:val="28"/>
                <w:szCs w:val="28"/>
              </w:rPr>
              <w:t>数字化转型及实施路径</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对话嘉宾：</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b/>
                <w:sz w:val="28"/>
                <w:szCs w:val="28"/>
              </w:rPr>
              <w:t>刘馨</w:t>
            </w:r>
            <w:r>
              <w:rPr>
                <w:rFonts w:ascii="Times New Roman" w:hAnsi="Times New Roman" w:eastAsia="仿宋_GB2312"/>
                <w:sz w:val="28"/>
                <w:szCs w:val="28"/>
              </w:rPr>
              <w:t>：波士顿咨询（北京）有限公司资深董事</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b/>
                <w:sz w:val="28"/>
                <w:szCs w:val="28"/>
              </w:rPr>
              <w:t>李慧</w:t>
            </w:r>
            <w:r>
              <w:rPr>
                <w:rFonts w:ascii="Times New Roman" w:hAnsi="Times New Roman" w:eastAsia="仿宋_GB2312"/>
                <w:sz w:val="28"/>
                <w:szCs w:val="28"/>
              </w:rPr>
              <w:t>：北京城建产业数字产业集团副总经理</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对话内容：分享工程建设</w:t>
            </w:r>
            <w:r>
              <w:rPr>
                <w:rFonts w:hint="eastAsia" w:ascii="Times New Roman" w:hAnsi="Times New Roman" w:eastAsia="仿宋_GB2312"/>
                <w:sz w:val="28"/>
                <w:szCs w:val="28"/>
              </w:rPr>
              <w:t>领域</w:t>
            </w:r>
            <w:r>
              <w:rPr>
                <w:rFonts w:ascii="Times New Roman" w:hAnsi="Times New Roman" w:eastAsia="仿宋_GB2312"/>
                <w:sz w:val="28"/>
                <w:szCs w:val="28"/>
              </w:rPr>
              <w:t>数字化转型最新报告解读，阐述推动数字化战略以实现业务目标的实施路线，并且与企业实战经验结合，探索构建数字化建设创新发展思路、新可能。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38" w:hRule="atLeast"/>
        </w:trPr>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5月19日</w:t>
            </w:r>
          </w:p>
        </w:tc>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15:00-</w:t>
            </w:r>
          </w:p>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16:00</w:t>
            </w:r>
          </w:p>
        </w:tc>
        <w:tc>
          <w:tcPr>
            <w:tcW w:w="5961" w:type="dxa"/>
            <w:vAlign w:val="center"/>
          </w:tcPr>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对话主题：BIM 正向设计推进数字化转型</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对话嘉宾：</w:t>
            </w:r>
          </w:p>
          <w:p>
            <w:pPr>
              <w:adjustRightInd w:val="0"/>
              <w:snapToGrid w:val="0"/>
              <w:spacing w:line="42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刘  思</w:t>
            </w:r>
            <w:r>
              <w:rPr>
                <w:rFonts w:ascii="Times New Roman" w:hAnsi="Times New Roman" w:eastAsia="仿宋_GB2312"/>
                <w:sz w:val="28"/>
                <w:szCs w:val="28"/>
              </w:rPr>
              <w:t>：北京市建筑设计研究院副总工程师</w:t>
            </w:r>
          </w:p>
          <w:p>
            <w:pPr>
              <w:adjustRightInd w:val="0"/>
              <w:snapToGrid w:val="0"/>
              <w:spacing w:line="42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龙辉元</w:t>
            </w:r>
            <w:r>
              <w:rPr>
                <w:rFonts w:ascii="Times New Roman" w:hAnsi="Times New Roman" w:eastAsia="仿宋_GB2312"/>
                <w:sz w:val="28"/>
                <w:szCs w:val="28"/>
              </w:rPr>
              <w:t>：AECOM 技术总监</w:t>
            </w:r>
          </w:p>
          <w:p>
            <w:pPr>
              <w:adjustRightInd w:val="0"/>
              <w:snapToGrid w:val="0"/>
              <w:spacing w:line="42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刘  建</w:t>
            </w:r>
            <w:r>
              <w:rPr>
                <w:rFonts w:ascii="Times New Roman" w:hAnsi="Times New Roman" w:eastAsia="仿宋_GB2312"/>
                <w:sz w:val="28"/>
                <w:szCs w:val="28"/>
              </w:rPr>
              <w:t>：同济大学建筑设计研究院机电总监</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对话内容：解读BIM正向设计现状及专业难点，分享正确的技术路线与解决办法，并预见市场趋势，从而推进设计企业的数字化转型进程。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37" w:hRule="atLeast"/>
        </w:trPr>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5月24日</w:t>
            </w:r>
          </w:p>
        </w:tc>
        <w:tc>
          <w:tcPr>
            <w:tcW w:w="1420" w:type="dxa"/>
            <w:tcBorders>
              <w:bottom w:val="single" w:color="auto" w:sz="4" w:space="0"/>
            </w:tcBorders>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15:00-</w:t>
            </w:r>
          </w:p>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16:00</w:t>
            </w:r>
          </w:p>
        </w:tc>
        <w:tc>
          <w:tcPr>
            <w:tcW w:w="5961" w:type="dxa"/>
            <w:tcBorders>
              <w:bottom w:val="single" w:color="auto" w:sz="4" w:space="0"/>
            </w:tcBorders>
            <w:vAlign w:val="center"/>
          </w:tcPr>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 xml:space="preserve">对话主题：BIM 技术对于施工阶段的真正价值 </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对话嘉宾：</w:t>
            </w:r>
          </w:p>
          <w:p>
            <w:pPr>
              <w:adjustRightInd w:val="0"/>
              <w:snapToGrid w:val="0"/>
              <w:spacing w:line="48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赛  菡</w:t>
            </w:r>
            <w:r>
              <w:rPr>
                <w:rFonts w:ascii="Times New Roman" w:hAnsi="Times New Roman" w:eastAsia="仿宋_GB2312"/>
                <w:sz w:val="28"/>
                <w:szCs w:val="28"/>
              </w:rPr>
              <w:t>：中建交通建设集团有限公司副总经理</w:t>
            </w:r>
          </w:p>
          <w:p>
            <w:pPr>
              <w:adjustRightInd w:val="0"/>
              <w:snapToGrid w:val="0"/>
              <w:spacing w:line="480" w:lineRule="exact"/>
              <w:rPr>
                <w:rFonts w:ascii="Times New Roman" w:hAnsi="Times New Roman"/>
                <w:color w:val="000000"/>
                <w:szCs w:val="22"/>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严心军</w:t>
            </w:r>
            <w:r>
              <w:rPr>
                <w:rFonts w:ascii="Times New Roman" w:hAnsi="Times New Roman" w:eastAsia="仿宋_GB2312"/>
                <w:sz w:val="28"/>
                <w:szCs w:val="28"/>
              </w:rPr>
              <w:t>：中铁建工集团有限公司建筑工程研究院BIM 中心主任</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对话内容：讨论相对成熟的 BIM 技术如何在施工阶段极大地降低风险，提高效率，并在项目生命周期的早期实现更好、更自信的决策。</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1" w:hRule="atLeast"/>
        </w:trPr>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5月26日</w:t>
            </w:r>
          </w:p>
        </w:tc>
        <w:tc>
          <w:tcPr>
            <w:tcW w:w="1420" w:type="dxa"/>
            <w:tcBorders>
              <w:top w:val="single" w:color="auto" w:sz="4" w:space="0"/>
            </w:tcBorders>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15:00-</w:t>
            </w:r>
          </w:p>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16:00</w:t>
            </w:r>
          </w:p>
        </w:tc>
        <w:tc>
          <w:tcPr>
            <w:tcW w:w="5961" w:type="dxa"/>
            <w:tcBorders>
              <w:top w:val="single" w:color="auto" w:sz="4" w:space="0"/>
            </w:tcBorders>
            <w:vAlign w:val="center"/>
          </w:tcPr>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对话主题：智慧水务数字化建设与实践分享</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对话嘉宾：</w:t>
            </w:r>
          </w:p>
          <w:p>
            <w:pPr>
              <w:adjustRightInd w:val="0"/>
              <w:snapToGrid w:val="0"/>
              <w:spacing w:line="48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窦秋萍</w:t>
            </w:r>
            <w:r>
              <w:rPr>
                <w:rFonts w:ascii="Times New Roman" w:hAnsi="Times New Roman" w:eastAsia="仿宋_GB2312"/>
                <w:sz w:val="28"/>
                <w:szCs w:val="28"/>
              </w:rPr>
              <w:t>：华霖富水利环境技术咨询(上海)有限公司总经理</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对话内容：智慧水务设计、建造、运营以及维护的深入探讨和剖析，分享国内外实践经验，推动智慧水务的发展。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1" w:hRule="atLeast"/>
        </w:trPr>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5月31日</w:t>
            </w:r>
          </w:p>
        </w:tc>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15:00-</w:t>
            </w:r>
          </w:p>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16:00</w:t>
            </w:r>
          </w:p>
        </w:tc>
        <w:tc>
          <w:tcPr>
            <w:tcW w:w="5961" w:type="dxa"/>
            <w:vAlign w:val="center"/>
          </w:tcPr>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对话主题：水利水电企业的数字化转型之旅</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对话嘉宾：</w:t>
            </w:r>
          </w:p>
          <w:p>
            <w:pPr>
              <w:adjustRightInd w:val="0"/>
              <w:snapToGrid w:val="0"/>
              <w:spacing w:line="48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严磊</w:t>
            </w:r>
            <w:r>
              <w:rPr>
                <w:rFonts w:ascii="Times New Roman" w:hAnsi="Times New Roman" w:eastAsia="仿宋_GB2312"/>
                <w:sz w:val="28"/>
                <w:szCs w:val="28"/>
              </w:rPr>
              <w:t>：中国电建集团昆明勘测设计研究院科技质量部/总工办副主任</w:t>
            </w:r>
          </w:p>
          <w:p>
            <w:pPr>
              <w:adjustRightInd w:val="0"/>
              <w:snapToGrid w:val="0"/>
              <w:spacing w:line="48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李德</w:t>
            </w:r>
            <w:r>
              <w:rPr>
                <w:rFonts w:ascii="Times New Roman" w:hAnsi="Times New Roman" w:eastAsia="仿宋_GB2312"/>
                <w:sz w:val="28"/>
                <w:szCs w:val="28"/>
              </w:rPr>
              <w:t>：湖北省水利水电规划勘测设计院数字中心主任</w:t>
            </w:r>
          </w:p>
          <w:p>
            <w:pPr>
              <w:adjustRightInd w:val="0"/>
              <w:snapToGrid w:val="0"/>
              <w:spacing w:line="48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温智鹏</w:t>
            </w:r>
            <w:r>
              <w:rPr>
                <w:rFonts w:ascii="Times New Roman" w:hAnsi="Times New Roman" w:eastAsia="仿宋_GB2312"/>
                <w:sz w:val="28"/>
                <w:szCs w:val="28"/>
              </w:rPr>
              <w:t xml:space="preserve"> ：同炎数智科技（重庆）公司副总裁</w:t>
            </w:r>
          </w:p>
          <w:p>
            <w:pPr>
              <w:adjustRightInd w:val="0"/>
              <w:snapToGrid w:val="0"/>
              <w:spacing w:line="420" w:lineRule="exact"/>
              <w:rPr>
                <w:rFonts w:ascii="Times New Roman" w:hAnsi="Times New Roman" w:eastAsia="仿宋_GB2312"/>
                <w:sz w:val="28"/>
                <w:szCs w:val="28"/>
              </w:rPr>
            </w:pPr>
            <w:r>
              <w:rPr>
                <w:rFonts w:ascii="Times New Roman" w:hAnsi="Times New Roman" w:eastAsia="仿宋_GB2312"/>
                <w:sz w:val="28"/>
                <w:szCs w:val="28"/>
              </w:rPr>
              <w:t>对话内容：近 5 年来水利水电企业的业务变迁，讨论国家数字化转型战略对水利水电企业会带来哪些机遇与挑战，并通过实践经验的分享深入分析技术与业务的深度融合。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1" w:hRule="atLeast"/>
        </w:trPr>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6月7日</w:t>
            </w:r>
          </w:p>
        </w:tc>
        <w:tc>
          <w:tcPr>
            <w:tcW w:w="1420" w:type="dxa"/>
            <w:vAlign w:val="center"/>
          </w:tcPr>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15:00-</w:t>
            </w:r>
          </w:p>
          <w:p>
            <w:pPr>
              <w:adjustRightInd w:val="0"/>
              <w:snapToGrid w:val="0"/>
              <w:spacing w:line="480" w:lineRule="exact"/>
              <w:jc w:val="center"/>
              <w:rPr>
                <w:rFonts w:ascii="Times New Roman" w:hAnsi="Times New Roman" w:eastAsia="仿宋_GB2312"/>
                <w:sz w:val="28"/>
                <w:szCs w:val="28"/>
              </w:rPr>
            </w:pPr>
            <w:r>
              <w:rPr>
                <w:rFonts w:ascii="Times New Roman" w:hAnsi="Times New Roman" w:eastAsia="仿宋_GB2312"/>
                <w:sz w:val="28"/>
                <w:szCs w:val="28"/>
              </w:rPr>
              <w:t>16:00</w:t>
            </w:r>
          </w:p>
        </w:tc>
        <w:tc>
          <w:tcPr>
            <w:tcW w:w="5961" w:type="dxa"/>
            <w:vAlign w:val="center"/>
          </w:tcPr>
          <w:p>
            <w:pPr>
              <w:adjustRightInd w:val="0"/>
              <w:snapToGrid w:val="0"/>
              <w:spacing w:line="400" w:lineRule="exact"/>
              <w:rPr>
                <w:rFonts w:ascii="Times New Roman" w:hAnsi="Times New Roman" w:eastAsia="仿宋_GB2312"/>
                <w:sz w:val="28"/>
                <w:szCs w:val="28"/>
              </w:rPr>
            </w:pPr>
            <w:r>
              <w:rPr>
                <w:rFonts w:ascii="Times New Roman" w:hAnsi="Times New Roman" w:eastAsia="仿宋_GB2312"/>
                <w:sz w:val="28"/>
                <w:szCs w:val="28"/>
              </w:rPr>
              <w:t>对话主题：交通行业的数字化发展与升级、交通行业（城市轨道交通、公路和市政）的数字化探索与实践。</w:t>
            </w:r>
          </w:p>
          <w:p>
            <w:pPr>
              <w:adjustRightInd w:val="0"/>
              <w:snapToGrid w:val="0"/>
              <w:spacing w:line="400" w:lineRule="exact"/>
              <w:rPr>
                <w:rFonts w:ascii="Times New Roman" w:hAnsi="Times New Roman" w:eastAsia="仿宋_GB2312"/>
                <w:sz w:val="28"/>
                <w:szCs w:val="28"/>
              </w:rPr>
            </w:pPr>
            <w:r>
              <w:rPr>
                <w:rFonts w:ascii="Times New Roman" w:hAnsi="Times New Roman" w:eastAsia="仿宋_GB2312"/>
                <w:sz w:val="28"/>
                <w:szCs w:val="28"/>
              </w:rPr>
              <w:t>对话嘉宾：</w:t>
            </w:r>
          </w:p>
          <w:p>
            <w:pPr>
              <w:adjustRightInd w:val="0"/>
              <w:snapToGrid w:val="0"/>
              <w:spacing w:line="40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王力冰</w:t>
            </w:r>
            <w:r>
              <w:rPr>
                <w:rFonts w:ascii="Times New Roman" w:hAnsi="Times New Roman" w:eastAsia="仿宋_GB2312"/>
                <w:sz w:val="28"/>
                <w:szCs w:val="28"/>
              </w:rPr>
              <w:t>：中国铁路设计集团有限公司城轨 BIM 技术研发项目部副经理</w:t>
            </w:r>
          </w:p>
          <w:p>
            <w:pPr>
              <w:adjustRightInd w:val="0"/>
              <w:snapToGrid w:val="0"/>
              <w:spacing w:line="40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张方晴</w:t>
            </w:r>
            <w:r>
              <w:rPr>
                <w:rFonts w:ascii="Times New Roman" w:hAnsi="Times New Roman" w:eastAsia="仿宋_GB2312"/>
                <w:sz w:val="28"/>
                <w:szCs w:val="28"/>
              </w:rPr>
              <w:t>：华设设计集团股份有限公司城建 BIM 技术中心主任</w:t>
            </w:r>
          </w:p>
          <w:p>
            <w:pPr>
              <w:adjustRightInd w:val="0"/>
              <w:snapToGrid w:val="0"/>
              <w:spacing w:line="400" w:lineRule="exact"/>
              <w:rPr>
                <w:rFonts w:ascii="Times New Roman" w:hAnsi="Times New Roman" w:eastAsia="仿宋_GB2312"/>
                <w:sz w:val="28"/>
                <w:szCs w:val="28"/>
              </w:rPr>
            </w:pPr>
            <w:r>
              <w:rPr>
                <w:rFonts w:hint="eastAsia" w:ascii="Times New Roman" w:hAnsi="Times New Roman" w:eastAsia="仿宋_GB2312"/>
                <w:b/>
                <w:sz w:val="28"/>
                <w:szCs w:val="28"/>
              </w:rPr>
              <w:t xml:space="preserve">  </w:t>
            </w:r>
            <w:r>
              <w:rPr>
                <w:rFonts w:ascii="Times New Roman" w:hAnsi="Times New Roman" w:eastAsia="仿宋_GB2312"/>
                <w:b/>
                <w:sz w:val="28"/>
                <w:szCs w:val="28"/>
              </w:rPr>
              <w:t>赵 杰:</w:t>
            </w:r>
            <w:r>
              <w:rPr>
                <w:rFonts w:ascii="Times New Roman" w:hAnsi="Times New Roman" w:eastAsia="仿宋_GB2312"/>
                <w:sz w:val="28"/>
                <w:szCs w:val="28"/>
              </w:rPr>
              <w:t>山东省交通规划设计院集团有限公司科技研发中心主任工程师</w:t>
            </w:r>
          </w:p>
          <w:p>
            <w:pPr>
              <w:adjustRightInd w:val="0"/>
              <w:snapToGrid w:val="0"/>
              <w:spacing w:line="400" w:lineRule="exact"/>
              <w:rPr>
                <w:rFonts w:ascii="Times New Roman" w:hAnsi="Times New Roman" w:eastAsia="仿宋_GB2312"/>
                <w:sz w:val="28"/>
                <w:szCs w:val="28"/>
              </w:rPr>
            </w:pPr>
            <w:r>
              <w:rPr>
                <w:rFonts w:ascii="Times New Roman" w:hAnsi="Times New Roman" w:eastAsia="仿宋_GB2312"/>
                <w:sz w:val="28"/>
                <w:szCs w:val="28"/>
              </w:rPr>
              <w:t>对话内容：通过近几年业务变迁、企业数字化体系建设、实践项目经验的分享等角度，深度分析数字化技术对行业带来的机遇和挑战，BIM 技术与传统设计手段如何更有效的结合。</w:t>
            </w:r>
          </w:p>
        </w:tc>
      </w:tr>
    </w:tbl>
    <w:p>
      <w:pPr>
        <w:adjustRightInd w:val="0"/>
        <w:snapToGrid w:val="0"/>
        <w:spacing w:beforeLines="50" w:line="480" w:lineRule="exact"/>
        <w:rPr>
          <w:rFonts w:ascii="Times New Roman" w:hAnsi="Times New Roman" w:eastAsia="仿宋_GB2312"/>
          <w:sz w:val="30"/>
          <w:szCs w:val="30"/>
        </w:rPr>
      </w:pPr>
      <w:r>
        <w:rPr>
          <w:rFonts w:ascii="Times New Roman" w:hAnsi="Times New Roman" w:eastAsia="仿宋_GB2312"/>
          <w:sz w:val="30"/>
          <w:szCs w:val="30"/>
        </w:rPr>
        <w:t>附件2：</w:t>
      </w:r>
    </w:p>
    <w:p>
      <w:pPr>
        <w:adjustRightInd w:val="0"/>
        <w:snapToGrid w:val="0"/>
        <w:spacing w:line="520" w:lineRule="exact"/>
        <w:jc w:val="center"/>
        <w:rPr>
          <w:rFonts w:ascii="Times New Roman" w:hAnsi="Times New Roman" w:eastAsia="方正小标宋简体"/>
          <w:bCs/>
          <w:sz w:val="30"/>
          <w:szCs w:val="30"/>
        </w:rPr>
      </w:pPr>
      <w:r>
        <w:rPr>
          <w:rFonts w:hint="eastAsia" w:ascii="Times New Roman" w:hAnsi="Times New Roman" w:eastAsia="方正小标宋简体"/>
          <w:bCs/>
          <w:sz w:val="30"/>
          <w:szCs w:val="30"/>
        </w:rPr>
        <w:t>“</w:t>
      </w:r>
      <w:r>
        <w:rPr>
          <w:rFonts w:ascii="Times New Roman" w:hAnsi="Times New Roman" w:eastAsia="方正小标宋简体"/>
          <w:bCs/>
          <w:sz w:val="30"/>
          <w:szCs w:val="30"/>
        </w:rPr>
        <w:t>工程建设</w:t>
      </w:r>
      <w:r>
        <w:rPr>
          <w:rFonts w:hint="eastAsia" w:ascii="Times New Roman" w:hAnsi="Times New Roman" w:eastAsia="方正小标宋简体"/>
          <w:bCs/>
          <w:sz w:val="30"/>
          <w:szCs w:val="30"/>
        </w:rPr>
        <w:t>领域</w:t>
      </w:r>
      <w:r>
        <w:rPr>
          <w:rFonts w:ascii="Times New Roman" w:hAnsi="Times New Roman" w:eastAsia="方正小标宋简体"/>
          <w:bCs/>
          <w:sz w:val="30"/>
          <w:szCs w:val="30"/>
        </w:rPr>
        <w:t>数字化转型专家系列对话</w:t>
      </w:r>
      <w:r>
        <w:rPr>
          <w:rFonts w:hint="eastAsia" w:ascii="Times New Roman" w:hAnsi="Times New Roman" w:eastAsia="方正小标宋简体"/>
          <w:bCs/>
          <w:sz w:val="30"/>
          <w:szCs w:val="30"/>
        </w:rPr>
        <w:t>”</w:t>
      </w:r>
      <w:r>
        <w:rPr>
          <w:rFonts w:ascii="Times New Roman" w:hAnsi="Times New Roman" w:eastAsia="方正小标宋简体"/>
          <w:bCs/>
          <w:sz w:val="30"/>
          <w:szCs w:val="30"/>
        </w:rPr>
        <w:t>报名回执表</w:t>
      </w:r>
    </w:p>
    <w:tbl>
      <w:tblPr>
        <w:tblStyle w:val="5"/>
        <w:tblpPr w:leftFromText="180" w:rightFromText="180" w:vertAnchor="text" w:horzAnchor="margin" w:tblpXSpec="center" w:tblpY="150"/>
        <w:tblW w:w="99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2"/>
        <w:gridCol w:w="406"/>
        <w:gridCol w:w="713"/>
        <w:gridCol w:w="1135"/>
        <w:gridCol w:w="1979"/>
        <w:gridCol w:w="2398"/>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992" w:type="dxa"/>
            <w:vAlign w:val="center"/>
          </w:tcPr>
          <w:p>
            <w:pPr>
              <w:spacing w:line="370" w:lineRule="exact"/>
              <w:jc w:val="center"/>
              <w:rPr>
                <w:rFonts w:ascii="Times New Roman" w:hAnsi="Times New Roman" w:eastAsia="仿宋"/>
                <w:sz w:val="24"/>
              </w:rPr>
            </w:pPr>
            <w:r>
              <w:rPr>
                <w:rFonts w:ascii="Times New Roman" w:hAnsi="Times New Roman" w:eastAsia="仿宋"/>
                <w:sz w:val="24"/>
              </w:rPr>
              <w:t>单位名称</w:t>
            </w:r>
          </w:p>
        </w:tc>
        <w:tc>
          <w:tcPr>
            <w:tcW w:w="9002" w:type="dxa"/>
            <w:gridSpan w:val="6"/>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992" w:type="dxa"/>
            <w:vAlign w:val="center"/>
          </w:tcPr>
          <w:p>
            <w:pPr>
              <w:spacing w:line="370" w:lineRule="exact"/>
              <w:jc w:val="center"/>
              <w:rPr>
                <w:rFonts w:ascii="Times New Roman" w:hAnsi="Times New Roman" w:eastAsia="仿宋"/>
                <w:sz w:val="24"/>
              </w:rPr>
            </w:pPr>
            <w:r>
              <w:rPr>
                <w:rFonts w:ascii="Times New Roman" w:hAnsi="Times New Roman" w:eastAsia="仿宋"/>
                <w:sz w:val="24"/>
              </w:rPr>
              <w:t>地  址</w:t>
            </w:r>
          </w:p>
        </w:tc>
        <w:tc>
          <w:tcPr>
            <w:tcW w:w="9002" w:type="dxa"/>
            <w:gridSpan w:val="6"/>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trPr>
        <w:tc>
          <w:tcPr>
            <w:tcW w:w="992" w:type="dxa"/>
            <w:vAlign w:val="center"/>
          </w:tcPr>
          <w:p>
            <w:pPr>
              <w:spacing w:line="370" w:lineRule="exact"/>
              <w:jc w:val="center"/>
              <w:rPr>
                <w:rFonts w:ascii="Times New Roman" w:hAnsi="Times New Roman" w:eastAsia="仿宋"/>
                <w:sz w:val="24"/>
              </w:rPr>
            </w:pPr>
            <w:r>
              <w:rPr>
                <w:rFonts w:ascii="Times New Roman" w:hAnsi="Times New Roman" w:eastAsia="仿宋"/>
                <w:sz w:val="24"/>
              </w:rPr>
              <w:t>联系人</w:t>
            </w:r>
          </w:p>
        </w:tc>
        <w:tc>
          <w:tcPr>
            <w:tcW w:w="4233" w:type="dxa"/>
            <w:gridSpan w:val="4"/>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r>
              <w:rPr>
                <w:rFonts w:ascii="Times New Roman" w:hAnsi="Times New Roman" w:eastAsia="仿宋"/>
                <w:sz w:val="24"/>
              </w:rPr>
              <w:t>E-mail</w:t>
            </w:r>
          </w:p>
        </w:tc>
        <w:tc>
          <w:tcPr>
            <w:tcW w:w="2371" w:type="dxa"/>
            <w:vAlign w:val="center"/>
          </w:tcPr>
          <w:p>
            <w:pPr>
              <w:spacing w:line="370" w:lineRule="exact"/>
              <w:jc w:val="center"/>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992" w:type="dxa"/>
            <w:vAlign w:val="center"/>
          </w:tcPr>
          <w:p>
            <w:pPr>
              <w:spacing w:line="370" w:lineRule="exact"/>
              <w:jc w:val="center"/>
              <w:rPr>
                <w:rFonts w:ascii="Times New Roman" w:hAnsi="Times New Roman" w:eastAsia="仿宋"/>
                <w:sz w:val="24"/>
              </w:rPr>
            </w:pPr>
            <w:r>
              <w:rPr>
                <w:rFonts w:ascii="Times New Roman" w:hAnsi="Times New Roman" w:eastAsia="仿宋"/>
                <w:sz w:val="24"/>
              </w:rPr>
              <w:t>电   话</w:t>
            </w:r>
          </w:p>
        </w:tc>
        <w:tc>
          <w:tcPr>
            <w:tcW w:w="4233" w:type="dxa"/>
            <w:gridSpan w:val="4"/>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r>
              <w:rPr>
                <w:rFonts w:ascii="Times New Roman" w:hAnsi="Times New Roman" w:eastAsia="仿宋"/>
                <w:sz w:val="24"/>
              </w:rPr>
              <w:t>手  机</w:t>
            </w:r>
          </w:p>
        </w:tc>
        <w:tc>
          <w:tcPr>
            <w:tcW w:w="2371" w:type="dxa"/>
            <w:vAlign w:val="center"/>
          </w:tcPr>
          <w:p>
            <w:pPr>
              <w:spacing w:line="370" w:lineRule="exact"/>
              <w:jc w:val="center"/>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8" w:hRule="atLeast"/>
        </w:trPr>
        <w:tc>
          <w:tcPr>
            <w:tcW w:w="1398" w:type="dxa"/>
            <w:gridSpan w:val="2"/>
            <w:vAlign w:val="center"/>
          </w:tcPr>
          <w:p>
            <w:pPr>
              <w:spacing w:line="370" w:lineRule="exact"/>
              <w:jc w:val="center"/>
              <w:rPr>
                <w:rFonts w:ascii="Times New Roman" w:hAnsi="Times New Roman" w:eastAsia="仿宋"/>
                <w:sz w:val="24"/>
              </w:rPr>
            </w:pPr>
            <w:r>
              <w:rPr>
                <w:rFonts w:ascii="Times New Roman" w:hAnsi="Times New Roman" w:eastAsia="仿宋"/>
                <w:sz w:val="24"/>
              </w:rPr>
              <w:t>参会代表</w:t>
            </w:r>
          </w:p>
        </w:tc>
        <w:tc>
          <w:tcPr>
            <w:tcW w:w="713" w:type="dxa"/>
            <w:vAlign w:val="center"/>
          </w:tcPr>
          <w:p>
            <w:pPr>
              <w:spacing w:line="370" w:lineRule="exact"/>
              <w:jc w:val="center"/>
              <w:rPr>
                <w:rFonts w:ascii="Times New Roman" w:hAnsi="Times New Roman" w:eastAsia="仿宋"/>
                <w:sz w:val="24"/>
              </w:rPr>
            </w:pPr>
            <w:r>
              <w:rPr>
                <w:rFonts w:ascii="Times New Roman" w:hAnsi="Times New Roman" w:eastAsia="仿宋"/>
                <w:sz w:val="24"/>
              </w:rPr>
              <w:t>性别</w:t>
            </w:r>
          </w:p>
        </w:tc>
        <w:tc>
          <w:tcPr>
            <w:tcW w:w="1135" w:type="dxa"/>
            <w:vAlign w:val="center"/>
          </w:tcPr>
          <w:p>
            <w:pPr>
              <w:spacing w:line="370" w:lineRule="exact"/>
              <w:ind w:firstLine="120" w:firstLineChars="50"/>
              <w:jc w:val="center"/>
              <w:rPr>
                <w:rFonts w:ascii="Times New Roman" w:hAnsi="Times New Roman" w:eastAsia="仿宋"/>
                <w:sz w:val="24"/>
              </w:rPr>
            </w:pPr>
            <w:r>
              <w:rPr>
                <w:rFonts w:ascii="Times New Roman" w:hAnsi="Times New Roman" w:eastAsia="仿宋"/>
                <w:sz w:val="24"/>
              </w:rPr>
              <w:t>职务/部门</w:t>
            </w:r>
          </w:p>
        </w:tc>
        <w:tc>
          <w:tcPr>
            <w:tcW w:w="1979" w:type="dxa"/>
            <w:vAlign w:val="center"/>
          </w:tcPr>
          <w:p>
            <w:pPr>
              <w:spacing w:line="370" w:lineRule="exact"/>
              <w:jc w:val="center"/>
              <w:rPr>
                <w:rFonts w:ascii="Times New Roman" w:hAnsi="Times New Roman" w:eastAsia="仿宋"/>
                <w:sz w:val="24"/>
              </w:rPr>
            </w:pPr>
            <w:r>
              <w:rPr>
                <w:rFonts w:ascii="Times New Roman" w:hAnsi="Times New Roman" w:eastAsia="仿宋"/>
                <w:sz w:val="24"/>
              </w:rPr>
              <w:t>电话</w:t>
            </w:r>
          </w:p>
        </w:tc>
        <w:tc>
          <w:tcPr>
            <w:tcW w:w="2398" w:type="dxa"/>
            <w:vAlign w:val="center"/>
          </w:tcPr>
          <w:p>
            <w:pPr>
              <w:spacing w:line="370" w:lineRule="exact"/>
              <w:ind w:firstLine="960" w:firstLineChars="400"/>
              <w:rPr>
                <w:rFonts w:ascii="Times New Roman" w:hAnsi="Times New Roman" w:eastAsia="仿宋"/>
                <w:sz w:val="24"/>
              </w:rPr>
            </w:pPr>
            <w:r>
              <w:rPr>
                <w:rFonts w:ascii="Times New Roman" w:hAnsi="Times New Roman" w:eastAsia="仿宋"/>
                <w:sz w:val="24"/>
              </w:rPr>
              <w:t>手机</w:t>
            </w:r>
          </w:p>
        </w:tc>
        <w:tc>
          <w:tcPr>
            <w:tcW w:w="2371" w:type="dxa"/>
            <w:vAlign w:val="center"/>
          </w:tcPr>
          <w:p>
            <w:pPr>
              <w:spacing w:line="370" w:lineRule="exact"/>
              <w:ind w:firstLine="600" w:firstLineChars="250"/>
              <w:rPr>
                <w:rFonts w:ascii="Times New Roman" w:hAnsi="Times New Roman" w:eastAsia="仿宋"/>
                <w:sz w:val="24"/>
              </w:rPr>
            </w:pPr>
            <w:r>
              <w:rPr>
                <w:rFonts w:ascii="Times New Roman" w:hAnsi="Times New Roman" w:eastAsia="仿宋"/>
                <w:sz w:val="24"/>
              </w:rPr>
              <w:t xml:space="preserve"> 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8"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9"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2"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1"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56" w:hRule="atLeast"/>
        </w:trPr>
        <w:tc>
          <w:tcPr>
            <w:tcW w:w="992" w:type="dxa"/>
            <w:vAlign w:val="center"/>
          </w:tcPr>
          <w:p>
            <w:pPr>
              <w:spacing w:line="370" w:lineRule="exact"/>
              <w:ind w:firstLine="120" w:firstLineChars="50"/>
              <w:rPr>
                <w:rFonts w:ascii="Times New Roman" w:hAnsi="Times New Roman" w:eastAsia="仿宋"/>
                <w:b/>
                <w:bCs/>
                <w:sz w:val="24"/>
              </w:rPr>
            </w:pPr>
            <w:r>
              <w:rPr>
                <w:rFonts w:ascii="Times New Roman" w:hAnsi="Times New Roman" w:eastAsia="仿宋"/>
                <w:b/>
                <w:bCs/>
                <w:sz w:val="24"/>
              </w:rPr>
              <w:t>参会</w:t>
            </w:r>
          </w:p>
          <w:p>
            <w:pPr>
              <w:spacing w:line="370" w:lineRule="exact"/>
              <w:ind w:firstLine="120" w:firstLineChars="50"/>
              <w:rPr>
                <w:rFonts w:ascii="Times New Roman" w:hAnsi="Times New Roman" w:eastAsia="仿宋"/>
                <w:b/>
                <w:bCs/>
                <w:sz w:val="24"/>
              </w:rPr>
            </w:pPr>
            <w:r>
              <w:rPr>
                <w:rFonts w:ascii="Times New Roman" w:hAnsi="Times New Roman" w:eastAsia="仿宋"/>
                <w:b/>
                <w:bCs/>
                <w:sz w:val="24"/>
              </w:rPr>
              <w:t>须知</w:t>
            </w:r>
          </w:p>
        </w:tc>
        <w:tc>
          <w:tcPr>
            <w:tcW w:w="9002" w:type="dxa"/>
            <w:gridSpan w:val="6"/>
            <w:vAlign w:val="center"/>
          </w:tcPr>
          <w:p>
            <w:pPr>
              <w:spacing w:line="440" w:lineRule="exact"/>
              <w:rPr>
                <w:rFonts w:ascii="Times New Roman" w:hAnsi="Times New Roman" w:eastAsia="仿宋"/>
                <w:sz w:val="28"/>
                <w:szCs w:val="28"/>
              </w:rPr>
            </w:pPr>
            <w:r>
              <w:rPr>
                <w:rFonts w:ascii="Times New Roman" w:hAnsi="Times New Roman" w:eastAsia="仿宋"/>
                <w:sz w:val="24"/>
              </w:rPr>
              <w:t xml:space="preserve">  </w:t>
            </w:r>
            <w:r>
              <w:rPr>
                <w:rFonts w:hint="eastAsia" w:ascii="Times New Roman" w:hAnsi="Times New Roman" w:eastAsia="仿宋"/>
                <w:sz w:val="24"/>
              </w:rPr>
              <w:t xml:space="preserve">   </w:t>
            </w:r>
            <w:r>
              <w:rPr>
                <w:rFonts w:ascii="Times New Roman" w:hAnsi="Times New Roman" w:eastAsia="仿宋"/>
                <w:sz w:val="28"/>
                <w:szCs w:val="28"/>
              </w:rPr>
              <w:t>参会单位请把确认参会的所有人员信息填写完整发送至此表格下方的报名邮箱，会务组将在开班前发放参会通知，详告参会方式等具体安排事项。</w:t>
            </w:r>
          </w:p>
        </w:tc>
      </w:tr>
    </w:tbl>
    <w:p>
      <w:pPr>
        <w:spacing w:line="420" w:lineRule="exact"/>
        <w:ind w:firstLine="360" w:firstLineChars="150"/>
        <w:rPr>
          <w:rFonts w:ascii="Times New Roman" w:hAnsi="Times New Roman" w:eastAsia="仿宋"/>
          <w:sz w:val="24"/>
          <w:szCs w:val="20"/>
        </w:rPr>
      </w:pPr>
      <w:r>
        <w:rPr>
          <w:rFonts w:ascii="Times New Roman" w:hAnsi="Times New Roman" w:eastAsia="仿宋"/>
          <w:sz w:val="24"/>
          <w:szCs w:val="20"/>
        </w:rPr>
        <w:t>注：如您报名人员较多时可增加表格，请按照格式填写电子版报名表；</w:t>
      </w:r>
    </w:p>
    <w:p>
      <w:pPr>
        <w:spacing w:line="420" w:lineRule="exact"/>
        <w:ind w:firstLine="480" w:firstLineChars="200"/>
        <w:rPr>
          <w:rFonts w:hint="eastAsia" w:ascii="Times New Roman" w:hAnsi="Times New Roman" w:eastAsia="仿宋"/>
          <w:sz w:val="24"/>
          <w:szCs w:val="20"/>
          <w:lang w:eastAsia="zh-CN"/>
        </w:rPr>
      </w:pPr>
      <w:r>
        <w:rPr>
          <w:rFonts w:hint="eastAsia" w:ascii="Times New Roman" w:hAnsi="Times New Roman" w:eastAsia="仿宋"/>
          <w:sz w:val="24"/>
          <w:szCs w:val="20"/>
          <w:lang w:val="en-US" w:eastAsia="zh-CN"/>
        </w:rPr>
        <w:t>报名</w:t>
      </w:r>
      <w:r>
        <w:rPr>
          <w:rFonts w:ascii="Times New Roman" w:hAnsi="Times New Roman" w:eastAsia="仿宋"/>
          <w:sz w:val="24"/>
          <w:szCs w:val="20"/>
        </w:rPr>
        <w:t>联系人：</w:t>
      </w:r>
      <w:r>
        <w:rPr>
          <w:rFonts w:hint="eastAsia" w:ascii="Times New Roman" w:hAnsi="Times New Roman" w:eastAsia="仿宋"/>
          <w:b/>
          <w:bCs/>
          <w:sz w:val="24"/>
          <w:szCs w:val="20"/>
          <w:lang w:val="en-US" w:eastAsia="zh-CN"/>
        </w:rPr>
        <w:t>张 薇</w:t>
      </w:r>
      <w:r>
        <w:rPr>
          <w:rFonts w:ascii="Times New Roman" w:hAnsi="Times New Roman" w:eastAsia="仿宋"/>
          <w:b/>
          <w:bCs/>
          <w:sz w:val="24"/>
          <w:szCs w:val="20"/>
        </w:rPr>
        <w:t xml:space="preserve"> </w:t>
      </w:r>
      <w:r>
        <w:rPr>
          <w:rFonts w:ascii="Times New Roman" w:hAnsi="Times New Roman" w:eastAsia="仿宋"/>
          <w:sz w:val="24"/>
          <w:szCs w:val="20"/>
        </w:rPr>
        <w:t xml:space="preserve">                </w:t>
      </w:r>
      <w:r>
        <w:rPr>
          <w:rFonts w:hint="eastAsia" w:ascii="Times New Roman" w:hAnsi="Times New Roman" w:eastAsia="仿宋"/>
          <w:sz w:val="24"/>
          <w:szCs w:val="20"/>
          <w:lang w:val="en-US" w:eastAsia="zh-CN"/>
        </w:rPr>
        <w:t xml:space="preserve"> 手  机</w:t>
      </w:r>
      <w:r>
        <w:rPr>
          <w:rFonts w:ascii="Times New Roman" w:hAnsi="Times New Roman" w:eastAsia="仿宋"/>
          <w:sz w:val="24"/>
          <w:szCs w:val="20"/>
        </w:rPr>
        <w:t xml:space="preserve"> ：</w:t>
      </w:r>
      <w:r>
        <w:rPr>
          <w:rFonts w:hint="eastAsia" w:ascii="Times New Roman" w:hAnsi="Times New Roman" w:eastAsia="仿宋"/>
          <w:b/>
          <w:bCs/>
          <w:sz w:val="28"/>
          <w:szCs w:val="28"/>
          <w:lang w:val="en-US" w:eastAsia="zh-CN"/>
        </w:rPr>
        <w:t>13161834266</w:t>
      </w:r>
      <w:r>
        <w:rPr>
          <w:rFonts w:ascii="Times New Roman" w:hAnsi="Times New Roman" w:eastAsia="仿宋"/>
          <w:sz w:val="24"/>
          <w:szCs w:val="20"/>
        </w:rPr>
        <w:t xml:space="preserve"> </w:t>
      </w:r>
      <w:r>
        <w:rPr>
          <w:rFonts w:hint="eastAsia" w:ascii="Times New Roman" w:hAnsi="Times New Roman" w:eastAsia="仿宋"/>
          <w:sz w:val="24"/>
          <w:szCs w:val="20"/>
          <w:lang w:eastAsia="zh-CN"/>
        </w:rPr>
        <w:t>（</w:t>
      </w:r>
      <w:r>
        <w:rPr>
          <w:rFonts w:hint="eastAsia" w:ascii="Times New Roman" w:hAnsi="Times New Roman" w:eastAsia="仿宋"/>
          <w:sz w:val="24"/>
          <w:szCs w:val="20"/>
          <w:lang w:val="en-US" w:eastAsia="zh-CN"/>
        </w:rPr>
        <w:t>同微信</w:t>
      </w:r>
      <w:r>
        <w:rPr>
          <w:rFonts w:hint="eastAsia" w:ascii="Times New Roman" w:hAnsi="Times New Roman" w:eastAsia="仿宋"/>
          <w:sz w:val="24"/>
          <w:szCs w:val="20"/>
          <w:lang w:eastAsia="zh-CN"/>
        </w:rPr>
        <w:t>）</w:t>
      </w:r>
    </w:p>
    <w:p>
      <w:pPr>
        <w:adjustRightInd w:val="0"/>
        <w:snapToGrid w:val="0"/>
        <w:spacing w:line="560" w:lineRule="exact"/>
        <w:ind w:firstLine="480" w:firstLineChars="200"/>
        <w:rPr>
          <w:rFonts w:ascii="Times New Roman" w:hAnsi="Times New Roman" w:eastAsia="仿宋"/>
          <w:sz w:val="24"/>
          <w:szCs w:val="20"/>
        </w:rPr>
      </w:pPr>
      <w:r>
        <w:rPr>
          <w:rFonts w:ascii="Times New Roman" w:hAnsi="Times New Roman" w:eastAsia="仿宋"/>
          <w:sz w:val="24"/>
          <w:szCs w:val="20"/>
        </w:rPr>
        <w:t>报名邮箱：</w:t>
      </w:r>
      <w:r>
        <w:rPr>
          <w:rFonts w:hint="eastAsia" w:ascii="Times New Roman" w:hAnsi="Times New Roman" w:eastAsia="仿宋"/>
          <w:b/>
          <w:bCs/>
          <w:sz w:val="28"/>
          <w:szCs w:val="28"/>
          <w:lang w:val="en-US" w:eastAsia="zh-CN"/>
        </w:rPr>
        <w:t xml:space="preserve">3469213823@qq.com   </w:t>
      </w:r>
      <w:r>
        <w:rPr>
          <w:rFonts w:ascii="Times New Roman" w:hAnsi="Times New Roman" w:eastAsia="仿宋"/>
          <w:sz w:val="24"/>
          <w:szCs w:val="20"/>
        </w:rPr>
        <w:t xml:space="preserve">联系电话：010-88130593  </w:t>
      </w:r>
    </w:p>
    <w:p>
      <w:pPr>
        <w:adjustRightInd w:val="0"/>
        <w:snapToGrid w:val="0"/>
        <w:spacing w:line="520" w:lineRule="exact"/>
        <w:ind w:firstLine="480" w:firstLineChars="200"/>
        <w:rPr>
          <w:rFonts w:ascii="Times New Roman" w:hAnsi="Times New Roman" w:eastAsia="仿宋"/>
          <w:sz w:val="24"/>
          <w:szCs w:val="20"/>
        </w:rPr>
      </w:pPr>
    </w:p>
    <w:p>
      <w:pPr>
        <w:adjustRightInd w:val="0"/>
        <w:snapToGrid w:val="0"/>
        <w:spacing w:before="100" w:line="420" w:lineRule="exact"/>
        <w:ind w:firstLine="480" w:firstLineChars="200"/>
        <w:rPr>
          <w:rFonts w:ascii="Times New Roman" w:hAnsi="Times New Roman" w:eastAsia="仿宋"/>
          <w:sz w:val="24"/>
          <w:szCs w:val="20"/>
        </w:rPr>
      </w:pPr>
      <w:bookmarkStart w:id="1" w:name="_GoBack"/>
      <w:bookmarkEnd w:id="1"/>
    </w:p>
    <w:sectPr>
      <w:footerReference r:id="rId3" w:type="default"/>
      <w:pgSz w:w="11906" w:h="16838"/>
      <w:pgMar w:top="1440" w:right="1814" w:bottom="1440" w:left="1814"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宋体"/>
    <w:panose1 w:val="0201060103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I1NWIwOTNhZGY0MzFkMjg5NmQwYTFjZmY4YWI3YTQifQ=="/>
  </w:docVars>
  <w:rsids>
    <w:rsidRoot w:val="00D51822"/>
    <w:rsid w:val="00006982"/>
    <w:rsid w:val="00006E23"/>
    <w:rsid w:val="00007E13"/>
    <w:rsid w:val="000105E2"/>
    <w:rsid w:val="00016444"/>
    <w:rsid w:val="00016CA7"/>
    <w:rsid w:val="000174AB"/>
    <w:rsid w:val="00017554"/>
    <w:rsid w:val="00021715"/>
    <w:rsid w:val="00023034"/>
    <w:rsid w:val="000241DF"/>
    <w:rsid w:val="00024E62"/>
    <w:rsid w:val="00027017"/>
    <w:rsid w:val="00030721"/>
    <w:rsid w:val="00030910"/>
    <w:rsid w:val="00034630"/>
    <w:rsid w:val="00037740"/>
    <w:rsid w:val="00054F20"/>
    <w:rsid w:val="00055955"/>
    <w:rsid w:val="00056ECD"/>
    <w:rsid w:val="0006124A"/>
    <w:rsid w:val="00061B1C"/>
    <w:rsid w:val="0006651A"/>
    <w:rsid w:val="00067343"/>
    <w:rsid w:val="00077AD6"/>
    <w:rsid w:val="00085BD6"/>
    <w:rsid w:val="00092006"/>
    <w:rsid w:val="000921AA"/>
    <w:rsid w:val="000925C0"/>
    <w:rsid w:val="00096088"/>
    <w:rsid w:val="000961AE"/>
    <w:rsid w:val="000962AB"/>
    <w:rsid w:val="00096C1B"/>
    <w:rsid w:val="000A07DE"/>
    <w:rsid w:val="000A4E54"/>
    <w:rsid w:val="000B4AC7"/>
    <w:rsid w:val="000B6BA6"/>
    <w:rsid w:val="000B7B57"/>
    <w:rsid w:val="000C11F5"/>
    <w:rsid w:val="000D6E14"/>
    <w:rsid w:val="000D73DB"/>
    <w:rsid w:val="000E31E3"/>
    <w:rsid w:val="001067F7"/>
    <w:rsid w:val="00112B7E"/>
    <w:rsid w:val="0011305E"/>
    <w:rsid w:val="001213F4"/>
    <w:rsid w:val="00125EEF"/>
    <w:rsid w:val="00126F1A"/>
    <w:rsid w:val="0013150F"/>
    <w:rsid w:val="00132FE9"/>
    <w:rsid w:val="00133CBC"/>
    <w:rsid w:val="00134501"/>
    <w:rsid w:val="00135D03"/>
    <w:rsid w:val="00135EA4"/>
    <w:rsid w:val="00136AA9"/>
    <w:rsid w:val="0014614D"/>
    <w:rsid w:val="0015153E"/>
    <w:rsid w:val="0015739E"/>
    <w:rsid w:val="001577CA"/>
    <w:rsid w:val="001606CA"/>
    <w:rsid w:val="001705F8"/>
    <w:rsid w:val="0017349D"/>
    <w:rsid w:val="001822D8"/>
    <w:rsid w:val="00190296"/>
    <w:rsid w:val="001932D0"/>
    <w:rsid w:val="00193D5B"/>
    <w:rsid w:val="00194B56"/>
    <w:rsid w:val="00196D63"/>
    <w:rsid w:val="001A0C73"/>
    <w:rsid w:val="001A223F"/>
    <w:rsid w:val="001A4282"/>
    <w:rsid w:val="001A52BD"/>
    <w:rsid w:val="001A5726"/>
    <w:rsid w:val="001A57C1"/>
    <w:rsid w:val="001C12E5"/>
    <w:rsid w:val="001C4F26"/>
    <w:rsid w:val="001D082E"/>
    <w:rsid w:val="001D1100"/>
    <w:rsid w:val="001E2420"/>
    <w:rsid w:val="001E49A9"/>
    <w:rsid w:val="001E65F1"/>
    <w:rsid w:val="001F0202"/>
    <w:rsid w:val="001F0A0E"/>
    <w:rsid w:val="001F1A52"/>
    <w:rsid w:val="00201555"/>
    <w:rsid w:val="002109A6"/>
    <w:rsid w:val="00213532"/>
    <w:rsid w:val="00220EF2"/>
    <w:rsid w:val="002269FD"/>
    <w:rsid w:val="00226ABF"/>
    <w:rsid w:val="00227CD4"/>
    <w:rsid w:val="00227D42"/>
    <w:rsid w:val="002338FE"/>
    <w:rsid w:val="00256DAA"/>
    <w:rsid w:val="00257261"/>
    <w:rsid w:val="002573BB"/>
    <w:rsid w:val="00261255"/>
    <w:rsid w:val="00262435"/>
    <w:rsid w:val="002678D0"/>
    <w:rsid w:val="0027261A"/>
    <w:rsid w:val="00273D22"/>
    <w:rsid w:val="00276987"/>
    <w:rsid w:val="0028043A"/>
    <w:rsid w:val="002822B8"/>
    <w:rsid w:val="002822CF"/>
    <w:rsid w:val="00286024"/>
    <w:rsid w:val="0028609E"/>
    <w:rsid w:val="0029678C"/>
    <w:rsid w:val="00296F72"/>
    <w:rsid w:val="002A5D9B"/>
    <w:rsid w:val="002A6898"/>
    <w:rsid w:val="002B349E"/>
    <w:rsid w:val="002B38AC"/>
    <w:rsid w:val="002C09B0"/>
    <w:rsid w:val="002C414F"/>
    <w:rsid w:val="002D0ED2"/>
    <w:rsid w:val="002D3621"/>
    <w:rsid w:val="002D4DCF"/>
    <w:rsid w:val="002D65FB"/>
    <w:rsid w:val="002E35DA"/>
    <w:rsid w:val="002E4DA2"/>
    <w:rsid w:val="002E58E8"/>
    <w:rsid w:val="002F0542"/>
    <w:rsid w:val="00301E76"/>
    <w:rsid w:val="00305DF2"/>
    <w:rsid w:val="00310641"/>
    <w:rsid w:val="003139A4"/>
    <w:rsid w:val="00317181"/>
    <w:rsid w:val="003361EA"/>
    <w:rsid w:val="003366C0"/>
    <w:rsid w:val="003411F8"/>
    <w:rsid w:val="0034338E"/>
    <w:rsid w:val="00350EE2"/>
    <w:rsid w:val="003652FC"/>
    <w:rsid w:val="00372BC5"/>
    <w:rsid w:val="00374509"/>
    <w:rsid w:val="0037588E"/>
    <w:rsid w:val="0038017A"/>
    <w:rsid w:val="003820B4"/>
    <w:rsid w:val="00382A42"/>
    <w:rsid w:val="003858A4"/>
    <w:rsid w:val="00386C94"/>
    <w:rsid w:val="00386EC3"/>
    <w:rsid w:val="00395703"/>
    <w:rsid w:val="003A29DF"/>
    <w:rsid w:val="003B25C6"/>
    <w:rsid w:val="003B68BF"/>
    <w:rsid w:val="003B7FF4"/>
    <w:rsid w:val="003C0563"/>
    <w:rsid w:val="003D309B"/>
    <w:rsid w:val="003D40FD"/>
    <w:rsid w:val="003E05FA"/>
    <w:rsid w:val="003E21E1"/>
    <w:rsid w:val="003F2C1A"/>
    <w:rsid w:val="003F3749"/>
    <w:rsid w:val="00402369"/>
    <w:rsid w:val="0040251D"/>
    <w:rsid w:val="00402532"/>
    <w:rsid w:val="00403378"/>
    <w:rsid w:val="00407690"/>
    <w:rsid w:val="0041583D"/>
    <w:rsid w:val="00415AC9"/>
    <w:rsid w:val="00417D44"/>
    <w:rsid w:val="00424177"/>
    <w:rsid w:val="004263D0"/>
    <w:rsid w:val="00426CD6"/>
    <w:rsid w:val="004317A4"/>
    <w:rsid w:val="00442774"/>
    <w:rsid w:val="00443341"/>
    <w:rsid w:val="00443832"/>
    <w:rsid w:val="004441B9"/>
    <w:rsid w:val="004443BF"/>
    <w:rsid w:val="00447255"/>
    <w:rsid w:val="00450760"/>
    <w:rsid w:val="0045748F"/>
    <w:rsid w:val="00457B79"/>
    <w:rsid w:val="00476F0C"/>
    <w:rsid w:val="00481872"/>
    <w:rsid w:val="00482497"/>
    <w:rsid w:val="0048606D"/>
    <w:rsid w:val="004906A6"/>
    <w:rsid w:val="0049583B"/>
    <w:rsid w:val="004A082F"/>
    <w:rsid w:val="004A1473"/>
    <w:rsid w:val="004A302F"/>
    <w:rsid w:val="004A3333"/>
    <w:rsid w:val="004B2FE9"/>
    <w:rsid w:val="004C4084"/>
    <w:rsid w:val="004D0448"/>
    <w:rsid w:val="004D3BF4"/>
    <w:rsid w:val="004D542F"/>
    <w:rsid w:val="004D5720"/>
    <w:rsid w:val="004D65AE"/>
    <w:rsid w:val="004E0931"/>
    <w:rsid w:val="004E1671"/>
    <w:rsid w:val="004E673D"/>
    <w:rsid w:val="004F2557"/>
    <w:rsid w:val="004F58AC"/>
    <w:rsid w:val="00506331"/>
    <w:rsid w:val="0051431D"/>
    <w:rsid w:val="00514686"/>
    <w:rsid w:val="00517946"/>
    <w:rsid w:val="00530BF8"/>
    <w:rsid w:val="0055244C"/>
    <w:rsid w:val="0055323E"/>
    <w:rsid w:val="005554C7"/>
    <w:rsid w:val="005617DA"/>
    <w:rsid w:val="00566F11"/>
    <w:rsid w:val="00570EDA"/>
    <w:rsid w:val="00592A88"/>
    <w:rsid w:val="005A11FC"/>
    <w:rsid w:val="005A5047"/>
    <w:rsid w:val="005B23B0"/>
    <w:rsid w:val="005B6F59"/>
    <w:rsid w:val="005C0576"/>
    <w:rsid w:val="005C1852"/>
    <w:rsid w:val="005D2731"/>
    <w:rsid w:val="005E3E40"/>
    <w:rsid w:val="005E3FB0"/>
    <w:rsid w:val="005E66E5"/>
    <w:rsid w:val="005F10A3"/>
    <w:rsid w:val="005F2AE8"/>
    <w:rsid w:val="005F620E"/>
    <w:rsid w:val="0060095C"/>
    <w:rsid w:val="006009E4"/>
    <w:rsid w:val="006078DC"/>
    <w:rsid w:val="0061293C"/>
    <w:rsid w:val="00613296"/>
    <w:rsid w:val="00614F7B"/>
    <w:rsid w:val="00615CB0"/>
    <w:rsid w:val="006167DB"/>
    <w:rsid w:val="00620333"/>
    <w:rsid w:val="00622E82"/>
    <w:rsid w:val="00623221"/>
    <w:rsid w:val="00643CE7"/>
    <w:rsid w:val="006563EE"/>
    <w:rsid w:val="0066565D"/>
    <w:rsid w:val="00670FF4"/>
    <w:rsid w:val="00673F33"/>
    <w:rsid w:val="0067444C"/>
    <w:rsid w:val="00677418"/>
    <w:rsid w:val="00677677"/>
    <w:rsid w:val="00677C27"/>
    <w:rsid w:val="006823AD"/>
    <w:rsid w:val="006850FA"/>
    <w:rsid w:val="00686172"/>
    <w:rsid w:val="00687D42"/>
    <w:rsid w:val="00691FEC"/>
    <w:rsid w:val="0069415A"/>
    <w:rsid w:val="00695784"/>
    <w:rsid w:val="006A2566"/>
    <w:rsid w:val="006A5CFC"/>
    <w:rsid w:val="006A68F2"/>
    <w:rsid w:val="006A6A0F"/>
    <w:rsid w:val="006A6FD1"/>
    <w:rsid w:val="006B2CB4"/>
    <w:rsid w:val="006B64D2"/>
    <w:rsid w:val="006B7B55"/>
    <w:rsid w:val="006C0BB8"/>
    <w:rsid w:val="006C20B0"/>
    <w:rsid w:val="006C3046"/>
    <w:rsid w:val="006C4544"/>
    <w:rsid w:val="006C4564"/>
    <w:rsid w:val="006C562C"/>
    <w:rsid w:val="006C5766"/>
    <w:rsid w:val="006C61B7"/>
    <w:rsid w:val="006D0533"/>
    <w:rsid w:val="006D3834"/>
    <w:rsid w:val="006D5995"/>
    <w:rsid w:val="006E426E"/>
    <w:rsid w:val="006F3242"/>
    <w:rsid w:val="00707BC4"/>
    <w:rsid w:val="00716D8D"/>
    <w:rsid w:val="00723880"/>
    <w:rsid w:val="007371ED"/>
    <w:rsid w:val="0073794A"/>
    <w:rsid w:val="00740C6D"/>
    <w:rsid w:val="00743121"/>
    <w:rsid w:val="00754025"/>
    <w:rsid w:val="00757CF9"/>
    <w:rsid w:val="00762B54"/>
    <w:rsid w:val="00764473"/>
    <w:rsid w:val="00765A6F"/>
    <w:rsid w:val="007700B4"/>
    <w:rsid w:val="00773E29"/>
    <w:rsid w:val="0077460E"/>
    <w:rsid w:val="00774BFE"/>
    <w:rsid w:val="007761D9"/>
    <w:rsid w:val="007817DD"/>
    <w:rsid w:val="007832D0"/>
    <w:rsid w:val="007860DC"/>
    <w:rsid w:val="0079003F"/>
    <w:rsid w:val="00794280"/>
    <w:rsid w:val="007A3358"/>
    <w:rsid w:val="007A355F"/>
    <w:rsid w:val="007A4426"/>
    <w:rsid w:val="007A7478"/>
    <w:rsid w:val="007A7C9E"/>
    <w:rsid w:val="007B20FD"/>
    <w:rsid w:val="007B2AC7"/>
    <w:rsid w:val="007B5616"/>
    <w:rsid w:val="007B77DB"/>
    <w:rsid w:val="007C1316"/>
    <w:rsid w:val="007C20A9"/>
    <w:rsid w:val="007D3155"/>
    <w:rsid w:val="007D72A1"/>
    <w:rsid w:val="007D74FF"/>
    <w:rsid w:val="007E04A0"/>
    <w:rsid w:val="007E1E8D"/>
    <w:rsid w:val="007F2954"/>
    <w:rsid w:val="007F2E63"/>
    <w:rsid w:val="007F595B"/>
    <w:rsid w:val="007F5F68"/>
    <w:rsid w:val="0080113E"/>
    <w:rsid w:val="00802168"/>
    <w:rsid w:val="00803676"/>
    <w:rsid w:val="008067C5"/>
    <w:rsid w:val="00812E2C"/>
    <w:rsid w:val="00813311"/>
    <w:rsid w:val="008171DA"/>
    <w:rsid w:val="0082045A"/>
    <w:rsid w:val="0082297C"/>
    <w:rsid w:val="00822F8A"/>
    <w:rsid w:val="00824B2E"/>
    <w:rsid w:val="00833113"/>
    <w:rsid w:val="00835DD6"/>
    <w:rsid w:val="00851599"/>
    <w:rsid w:val="008537DC"/>
    <w:rsid w:val="00855BF2"/>
    <w:rsid w:val="00864DD6"/>
    <w:rsid w:val="008704A2"/>
    <w:rsid w:val="00871692"/>
    <w:rsid w:val="00871817"/>
    <w:rsid w:val="0088149B"/>
    <w:rsid w:val="00881DE5"/>
    <w:rsid w:val="00885EDD"/>
    <w:rsid w:val="00887E15"/>
    <w:rsid w:val="008A165A"/>
    <w:rsid w:val="008A2A73"/>
    <w:rsid w:val="008B6017"/>
    <w:rsid w:val="008B722C"/>
    <w:rsid w:val="008C3F3F"/>
    <w:rsid w:val="008C77F2"/>
    <w:rsid w:val="008D1401"/>
    <w:rsid w:val="008E1D19"/>
    <w:rsid w:val="008E389E"/>
    <w:rsid w:val="008E4EA1"/>
    <w:rsid w:val="008E5101"/>
    <w:rsid w:val="008E7AC8"/>
    <w:rsid w:val="008F1E0E"/>
    <w:rsid w:val="008F2ACD"/>
    <w:rsid w:val="008F590C"/>
    <w:rsid w:val="00900916"/>
    <w:rsid w:val="0091251E"/>
    <w:rsid w:val="00912690"/>
    <w:rsid w:val="00913F1F"/>
    <w:rsid w:val="009163FC"/>
    <w:rsid w:val="00932029"/>
    <w:rsid w:val="0093537B"/>
    <w:rsid w:val="0093619F"/>
    <w:rsid w:val="009411AF"/>
    <w:rsid w:val="00941D90"/>
    <w:rsid w:val="009511C3"/>
    <w:rsid w:val="00954C6B"/>
    <w:rsid w:val="009664E4"/>
    <w:rsid w:val="00973785"/>
    <w:rsid w:val="009754E3"/>
    <w:rsid w:val="009806BA"/>
    <w:rsid w:val="00982056"/>
    <w:rsid w:val="00983013"/>
    <w:rsid w:val="009838D3"/>
    <w:rsid w:val="00983ED1"/>
    <w:rsid w:val="0098652B"/>
    <w:rsid w:val="009878FD"/>
    <w:rsid w:val="00990874"/>
    <w:rsid w:val="00992F8B"/>
    <w:rsid w:val="00993E75"/>
    <w:rsid w:val="00996FBF"/>
    <w:rsid w:val="0099794E"/>
    <w:rsid w:val="009B07A3"/>
    <w:rsid w:val="009B2FB5"/>
    <w:rsid w:val="009B3C58"/>
    <w:rsid w:val="009C2953"/>
    <w:rsid w:val="009D20D6"/>
    <w:rsid w:val="009D55F5"/>
    <w:rsid w:val="009D638A"/>
    <w:rsid w:val="009E5722"/>
    <w:rsid w:val="009F07E8"/>
    <w:rsid w:val="009F32A5"/>
    <w:rsid w:val="00A044BC"/>
    <w:rsid w:val="00A06FEA"/>
    <w:rsid w:val="00A10F1E"/>
    <w:rsid w:val="00A11FE5"/>
    <w:rsid w:val="00A14969"/>
    <w:rsid w:val="00A158CA"/>
    <w:rsid w:val="00A15E6F"/>
    <w:rsid w:val="00A16861"/>
    <w:rsid w:val="00A17AAC"/>
    <w:rsid w:val="00A208C8"/>
    <w:rsid w:val="00A22D52"/>
    <w:rsid w:val="00A30DAE"/>
    <w:rsid w:val="00A32E0A"/>
    <w:rsid w:val="00A34D6D"/>
    <w:rsid w:val="00A420CA"/>
    <w:rsid w:val="00A45551"/>
    <w:rsid w:val="00A522A7"/>
    <w:rsid w:val="00A6672F"/>
    <w:rsid w:val="00A66BB6"/>
    <w:rsid w:val="00A71802"/>
    <w:rsid w:val="00A8111B"/>
    <w:rsid w:val="00AA2DF4"/>
    <w:rsid w:val="00AA39A0"/>
    <w:rsid w:val="00AB3A37"/>
    <w:rsid w:val="00AB4342"/>
    <w:rsid w:val="00AB7704"/>
    <w:rsid w:val="00AC0B21"/>
    <w:rsid w:val="00AC155D"/>
    <w:rsid w:val="00AC5171"/>
    <w:rsid w:val="00AC7227"/>
    <w:rsid w:val="00AD0858"/>
    <w:rsid w:val="00AD0D95"/>
    <w:rsid w:val="00AD712A"/>
    <w:rsid w:val="00AD7D00"/>
    <w:rsid w:val="00AE1927"/>
    <w:rsid w:val="00AE2E4E"/>
    <w:rsid w:val="00AE32F8"/>
    <w:rsid w:val="00AE4775"/>
    <w:rsid w:val="00AF2844"/>
    <w:rsid w:val="00B03B25"/>
    <w:rsid w:val="00B06B9C"/>
    <w:rsid w:val="00B1015B"/>
    <w:rsid w:val="00B12CFB"/>
    <w:rsid w:val="00B15C64"/>
    <w:rsid w:val="00B21234"/>
    <w:rsid w:val="00B25394"/>
    <w:rsid w:val="00B3055F"/>
    <w:rsid w:val="00B366CE"/>
    <w:rsid w:val="00B3795A"/>
    <w:rsid w:val="00B4223B"/>
    <w:rsid w:val="00B44D6D"/>
    <w:rsid w:val="00B450E4"/>
    <w:rsid w:val="00B52133"/>
    <w:rsid w:val="00B521EA"/>
    <w:rsid w:val="00B62916"/>
    <w:rsid w:val="00B62CA9"/>
    <w:rsid w:val="00B73ABB"/>
    <w:rsid w:val="00B7603E"/>
    <w:rsid w:val="00B87807"/>
    <w:rsid w:val="00B87BF7"/>
    <w:rsid w:val="00B9179F"/>
    <w:rsid w:val="00B93E03"/>
    <w:rsid w:val="00B94A40"/>
    <w:rsid w:val="00B9620B"/>
    <w:rsid w:val="00BA3134"/>
    <w:rsid w:val="00BA4597"/>
    <w:rsid w:val="00BA7197"/>
    <w:rsid w:val="00BB0A48"/>
    <w:rsid w:val="00BB25ED"/>
    <w:rsid w:val="00BB5B02"/>
    <w:rsid w:val="00BC157B"/>
    <w:rsid w:val="00BD0C23"/>
    <w:rsid w:val="00BD6D53"/>
    <w:rsid w:val="00BE4972"/>
    <w:rsid w:val="00BE79F1"/>
    <w:rsid w:val="00BF5F2D"/>
    <w:rsid w:val="00C01EE8"/>
    <w:rsid w:val="00C14AF5"/>
    <w:rsid w:val="00C267C1"/>
    <w:rsid w:val="00C46A48"/>
    <w:rsid w:val="00C52B07"/>
    <w:rsid w:val="00C53E36"/>
    <w:rsid w:val="00C57CE8"/>
    <w:rsid w:val="00C6139F"/>
    <w:rsid w:val="00C62A4F"/>
    <w:rsid w:val="00C62FE9"/>
    <w:rsid w:val="00C63FE1"/>
    <w:rsid w:val="00C64BDC"/>
    <w:rsid w:val="00C65516"/>
    <w:rsid w:val="00C655D8"/>
    <w:rsid w:val="00C73363"/>
    <w:rsid w:val="00C812EA"/>
    <w:rsid w:val="00C907B3"/>
    <w:rsid w:val="00C9250C"/>
    <w:rsid w:val="00C92A3E"/>
    <w:rsid w:val="00CA5D08"/>
    <w:rsid w:val="00CB0745"/>
    <w:rsid w:val="00CB0B90"/>
    <w:rsid w:val="00CB1AC5"/>
    <w:rsid w:val="00CB3D88"/>
    <w:rsid w:val="00CB5BBC"/>
    <w:rsid w:val="00CB6247"/>
    <w:rsid w:val="00CD1F67"/>
    <w:rsid w:val="00CD257F"/>
    <w:rsid w:val="00CD33DF"/>
    <w:rsid w:val="00CD4E67"/>
    <w:rsid w:val="00CD55B3"/>
    <w:rsid w:val="00CE01C3"/>
    <w:rsid w:val="00CE1FAE"/>
    <w:rsid w:val="00CF02B2"/>
    <w:rsid w:val="00D01EE9"/>
    <w:rsid w:val="00D02680"/>
    <w:rsid w:val="00D03AFB"/>
    <w:rsid w:val="00D07C0D"/>
    <w:rsid w:val="00D16C1E"/>
    <w:rsid w:val="00D20A53"/>
    <w:rsid w:val="00D21692"/>
    <w:rsid w:val="00D311ED"/>
    <w:rsid w:val="00D329EF"/>
    <w:rsid w:val="00D336AB"/>
    <w:rsid w:val="00D33A16"/>
    <w:rsid w:val="00D342E6"/>
    <w:rsid w:val="00D3614E"/>
    <w:rsid w:val="00D43334"/>
    <w:rsid w:val="00D46295"/>
    <w:rsid w:val="00D473DF"/>
    <w:rsid w:val="00D51822"/>
    <w:rsid w:val="00D524A6"/>
    <w:rsid w:val="00D56B39"/>
    <w:rsid w:val="00D57A49"/>
    <w:rsid w:val="00D60874"/>
    <w:rsid w:val="00D618ED"/>
    <w:rsid w:val="00D61D5E"/>
    <w:rsid w:val="00D64EA2"/>
    <w:rsid w:val="00D7224A"/>
    <w:rsid w:val="00D806F4"/>
    <w:rsid w:val="00D8076E"/>
    <w:rsid w:val="00D80D60"/>
    <w:rsid w:val="00D82387"/>
    <w:rsid w:val="00D83F13"/>
    <w:rsid w:val="00D87A2B"/>
    <w:rsid w:val="00D901DC"/>
    <w:rsid w:val="00D910A7"/>
    <w:rsid w:val="00D943F3"/>
    <w:rsid w:val="00DA1D19"/>
    <w:rsid w:val="00DA20A8"/>
    <w:rsid w:val="00DA2ABB"/>
    <w:rsid w:val="00DA52A6"/>
    <w:rsid w:val="00DB0090"/>
    <w:rsid w:val="00DB31CD"/>
    <w:rsid w:val="00DB32AD"/>
    <w:rsid w:val="00DC012C"/>
    <w:rsid w:val="00DC4B30"/>
    <w:rsid w:val="00DC558C"/>
    <w:rsid w:val="00DC6058"/>
    <w:rsid w:val="00DD73BF"/>
    <w:rsid w:val="00DE4A75"/>
    <w:rsid w:val="00DE4D6C"/>
    <w:rsid w:val="00DF1965"/>
    <w:rsid w:val="00DF21A0"/>
    <w:rsid w:val="00DF34EA"/>
    <w:rsid w:val="00DF36BB"/>
    <w:rsid w:val="00DF3972"/>
    <w:rsid w:val="00DF58B2"/>
    <w:rsid w:val="00DF5911"/>
    <w:rsid w:val="00E063AF"/>
    <w:rsid w:val="00E07735"/>
    <w:rsid w:val="00E11832"/>
    <w:rsid w:val="00E16B97"/>
    <w:rsid w:val="00E22228"/>
    <w:rsid w:val="00E23915"/>
    <w:rsid w:val="00E2428F"/>
    <w:rsid w:val="00E2429D"/>
    <w:rsid w:val="00E25DCA"/>
    <w:rsid w:val="00E304CD"/>
    <w:rsid w:val="00E33424"/>
    <w:rsid w:val="00E33656"/>
    <w:rsid w:val="00E345C9"/>
    <w:rsid w:val="00E369E7"/>
    <w:rsid w:val="00E40616"/>
    <w:rsid w:val="00E425D8"/>
    <w:rsid w:val="00E43E67"/>
    <w:rsid w:val="00E453C8"/>
    <w:rsid w:val="00E60101"/>
    <w:rsid w:val="00E63161"/>
    <w:rsid w:val="00E634FF"/>
    <w:rsid w:val="00E63AF8"/>
    <w:rsid w:val="00E6762D"/>
    <w:rsid w:val="00E7238F"/>
    <w:rsid w:val="00E86F92"/>
    <w:rsid w:val="00E874BA"/>
    <w:rsid w:val="00EA1A88"/>
    <w:rsid w:val="00EA2A55"/>
    <w:rsid w:val="00EA4566"/>
    <w:rsid w:val="00EB2E30"/>
    <w:rsid w:val="00EB7087"/>
    <w:rsid w:val="00EB726E"/>
    <w:rsid w:val="00EB766C"/>
    <w:rsid w:val="00EC0B53"/>
    <w:rsid w:val="00EC1116"/>
    <w:rsid w:val="00EC24B4"/>
    <w:rsid w:val="00EC2E43"/>
    <w:rsid w:val="00EC4E1F"/>
    <w:rsid w:val="00EC6461"/>
    <w:rsid w:val="00ED0E4B"/>
    <w:rsid w:val="00ED4EE0"/>
    <w:rsid w:val="00ED76FB"/>
    <w:rsid w:val="00EE2F7B"/>
    <w:rsid w:val="00EE2FD6"/>
    <w:rsid w:val="00EF0979"/>
    <w:rsid w:val="00EF1680"/>
    <w:rsid w:val="00F03139"/>
    <w:rsid w:val="00F10099"/>
    <w:rsid w:val="00F1526E"/>
    <w:rsid w:val="00F21B8B"/>
    <w:rsid w:val="00F2457A"/>
    <w:rsid w:val="00F27401"/>
    <w:rsid w:val="00F279ED"/>
    <w:rsid w:val="00F301A5"/>
    <w:rsid w:val="00F4074C"/>
    <w:rsid w:val="00F44558"/>
    <w:rsid w:val="00F51C31"/>
    <w:rsid w:val="00F5560A"/>
    <w:rsid w:val="00F55B29"/>
    <w:rsid w:val="00F566F5"/>
    <w:rsid w:val="00F61ECA"/>
    <w:rsid w:val="00F66F08"/>
    <w:rsid w:val="00F733A0"/>
    <w:rsid w:val="00F764BA"/>
    <w:rsid w:val="00F80ED5"/>
    <w:rsid w:val="00F86716"/>
    <w:rsid w:val="00F90E85"/>
    <w:rsid w:val="00F916D0"/>
    <w:rsid w:val="00F91988"/>
    <w:rsid w:val="00F91C64"/>
    <w:rsid w:val="00F947D3"/>
    <w:rsid w:val="00F966AE"/>
    <w:rsid w:val="00F97004"/>
    <w:rsid w:val="00FA092E"/>
    <w:rsid w:val="00FA1209"/>
    <w:rsid w:val="00FA354B"/>
    <w:rsid w:val="00FA356D"/>
    <w:rsid w:val="00FB1897"/>
    <w:rsid w:val="00FB23D9"/>
    <w:rsid w:val="00FB565B"/>
    <w:rsid w:val="00FC0243"/>
    <w:rsid w:val="00FC02EE"/>
    <w:rsid w:val="00FC56CD"/>
    <w:rsid w:val="00FD709D"/>
    <w:rsid w:val="00FF1B34"/>
    <w:rsid w:val="00FF37D3"/>
    <w:rsid w:val="00FF3A1A"/>
    <w:rsid w:val="00FF4138"/>
    <w:rsid w:val="00FF64F5"/>
    <w:rsid w:val="0434573D"/>
    <w:rsid w:val="086E1C9A"/>
    <w:rsid w:val="0C6B5421"/>
    <w:rsid w:val="0E007339"/>
    <w:rsid w:val="13847CF5"/>
    <w:rsid w:val="168743D2"/>
    <w:rsid w:val="18F0680E"/>
    <w:rsid w:val="19665AE5"/>
    <w:rsid w:val="1AA95253"/>
    <w:rsid w:val="1FFD2642"/>
    <w:rsid w:val="20E065A6"/>
    <w:rsid w:val="21386B2B"/>
    <w:rsid w:val="215F1293"/>
    <w:rsid w:val="231A75F0"/>
    <w:rsid w:val="24EC18E1"/>
    <w:rsid w:val="252D0F1B"/>
    <w:rsid w:val="2E28334B"/>
    <w:rsid w:val="2E2A7444"/>
    <w:rsid w:val="30553996"/>
    <w:rsid w:val="36D622C1"/>
    <w:rsid w:val="376E0F91"/>
    <w:rsid w:val="3A687633"/>
    <w:rsid w:val="3DC35ED5"/>
    <w:rsid w:val="41650B92"/>
    <w:rsid w:val="43A66ADB"/>
    <w:rsid w:val="44C31510"/>
    <w:rsid w:val="4515679B"/>
    <w:rsid w:val="455E465D"/>
    <w:rsid w:val="4F19005F"/>
    <w:rsid w:val="534322C7"/>
    <w:rsid w:val="5A3729DC"/>
    <w:rsid w:val="5DFF48A5"/>
    <w:rsid w:val="67B35463"/>
    <w:rsid w:val="67F04AE5"/>
    <w:rsid w:val="68B23F55"/>
    <w:rsid w:val="698A204A"/>
    <w:rsid w:val="6D2D7E32"/>
    <w:rsid w:val="6EAC311C"/>
    <w:rsid w:val="70197C71"/>
    <w:rsid w:val="72A82DA9"/>
    <w:rsid w:val="76260B17"/>
    <w:rsid w:val="79072BF7"/>
    <w:rsid w:val="7AB96FDB"/>
    <w:rsid w:val="7B1A044B"/>
    <w:rsid w:val="7C1072A7"/>
    <w:rsid w:val="7D7A45FF"/>
    <w:rsid w:val="7EE723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spacing w:before="100" w:beforeAutospacing="1" w:after="100" w:afterAutospacing="1"/>
      <w:jc w:val="left"/>
    </w:pPr>
    <w:rPr>
      <w:kern w:val="0"/>
      <w:sz w:val="24"/>
    </w:rPr>
  </w:style>
  <w:style w:type="table" w:styleId="6">
    <w:name w:val="Table Grid"/>
    <w:basedOn w:val="5"/>
    <w:uiPriority w:val="59"/>
    <w:rPr>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Hyperlink"/>
    <w:basedOn w:val="7"/>
    <w:unhideWhenUsed/>
    <w:qFormat/>
    <w:uiPriority w:val="99"/>
    <w:rPr>
      <w:color w:val="0000FF"/>
      <w:u w:val="single"/>
    </w:rPr>
  </w:style>
  <w:style w:type="character" w:customStyle="1" w:styleId="9">
    <w:name w:val="页眉 Char"/>
    <w:basedOn w:val="7"/>
    <w:link w:val="3"/>
    <w:qFormat/>
    <w:uiPriority w:val="99"/>
    <w:rPr>
      <w:sz w:val="18"/>
      <w:szCs w:val="18"/>
    </w:rPr>
  </w:style>
  <w:style w:type="character" w:customStyle="1" w:styleId="10">
    <w:name w:val="页脚 Char"/>
    <w:basedOn w:val="7"/>
    <w:link w:val="2"/>
    <w:semiHidden/>
    <w:qFormat/>
    <w:uiPriority w:val="99"/>
    <w:rPr>
      <w:sz w:val="18"/>
      <w:szCs w:val="18"/>
    </w:rPr>
  </w:style>
  <w:style w:type="character" w:customStyle="1" w:styleId="11">
    <w:name w:val="页脚 字符"/>
    <w:uiPriority w:val="99"/>
    <w:rPr>
      <w:rFonts w:ascii="Calibri" w:hAnsi="Calibri"/>
      <w:kern w:val="2"/>
      <w:sz w:val="18"/>
      <w:szCs w:val="18"/>
    </w:rPr>
  </w:style>
  <w:style w:type="character" w:customStyle="1" w:styleId="12">
    <w:name w:val="未处理的提及1"/>
    <w:basedOn w:val="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44D742-E4DF-4340-BC47-B11F000A7674}">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5</Pages>
  <Words>348</Words>
  <Characters>1984</Characters>
  <Lines>16</Lines>
  <Paragraphs>4</Paragraphs>
  <TotalTime>0</TotalTime>
  <ScaleCrop>false</ScaleCrop>
  <LinksUpToDate>false</LinksUpToDate>
  <CharactersWithSpaces>2328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2022-01-13T13:32:00Z</dcterms:created>
  <dc:creator>IT天空</dc:creator>
  <cp:lastModifiedBy>86186</cp:lastModifiedBy>
  <cp:lastPrinted>2022-04-28T06:57:00Z</cp:lastPrinted>
  <dcterms:modified xsi:type="dcterms:W3CDTF">2022-05-09T09:13:11Z</dcterms:modified>
  <cp:revision>199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7C4794897E7A447C83CE2D173776E74C</vt:lpwstr>
  </property>
</Properties>
</file>